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99" w:rsidRPr="003D2128" w:rsidRDefault="009B7C99" w:rsidP="009B7C99">
      <w:pPr>
        <w:widowControl/>
        <w:shd w:val="clear" w:color="auto" w:fill="FFFFFF"/>
        <w:jc w:val="center"/>
        <w:rPr>
          <w:rFonts w:ascii="微软雅黑" w:eastAsia="微软雅黑" w:hAnsi="微软雅黑" w:cs="宋体"/>
          <w:color w:val="222222"/>
          <w:kern w:val="0"/>
          <w:sz w:val="24"/>
          <w:szCs w:val="24"/>
        </w:rPr>
      </w:pPr>
      <w:r w:rsidRPr="003D2128">
        <w:rPr>
          <w:rFonts w:ascii="宋体" w:hAnsi="宋体" w:cs="宋体" w:hint="eastAsia"/>
          <w:b/>
          <w:bCs/>
          <w:color w:val="222222"/>
          <w:kern w:val="0"/>
          <w:sz w:val="44"/>
          <w:szCs w:val="44"/>
        </w:rPr>
        <w:t>银川市</w:t>
      </w:r>
      <w:proofErr w:type="gramStart"/>
      <w:r w:rsidRPr="003D2128">
        <w:rPr>
          <w:rFonts w:ascii="宋体" w:hAnsi="宋体" w:cs="宋体" w:hint="eastAsia"/>
          <w:b/>
          <w:bCs/>
          <w:color w:val="222222"/>
          <w:kern w:val="0"/>
          <w:sz w:val="44"/>
          <w:szCs w:val="44"/>
        </w:rPr>
        <w:t>兴庆区</w:t>
      </w:r>
      <w:r>
        <w:rPr>
          <w:rFonts w:ascii="宋体" w:hAnsi="宋体" w:cs="宋体" w:hint="eastAsia"/>
          <w:b/>
          <w:bCs/>
          <w:color w:val="222222"/>
          <w:kern w:val="0"/>
          <w:sz w:val="44"/>
          <w:szCs w:val="44"/>
        </w:rPr>
        <w:t>人民法院</w:t>
      </w:r>
      <w:proofErr w:type="gramEnd"/>
      <w:r w:rsidRPr="003D2128">
        <w:rPr>
          <w:rFonts w:ascii="宋体" w:hAnsi="宋体" w:cs="宋体" w:hint="eastAsia"/>
          <w:b/>
          <w:bCs/>
          <w:color w:val="222222"/>
          <w:kern w:val="0"/>
          <w:sz w:val="44"/>
          <w:szCs w:val="44"/>
        </w:rPr>
        <w:t>2018年部门预算</w:t>
      </w:r>
    </w:p>
    <w:p w:rsidR="009B7C99" w:rsidRPr="003D2128" w:rsidRDefault="009B7C99" w:rsidP="009B7C99">
      <w:pPr>
        <w:widowControl/>
        <w:shd w:val="clear" w:color="auto" w:fill="FFFFFF"/>
        <w:jc w:val="center"/>
        <w:rPr>
          <w:rFonts w:ascii="微软雅黑" w:eastAsia="微软雅黑" w:hAnsi="微软雅黑" w:cs="宋体"/>
          <w:color w:val="222222"/>
          <w:kern w:val="0"/>
          <w:sz w:val="24"/>
          <w:szCs w:val="24"/>
        </w:rPr>
      </w:pPr>
      <w:r w:rsidRPr="003D2128">
        <w:rPr>
          <w:rFonts w:ascii="宋体" w:hAnsi="宋体" w:cs="宋体" w:hint="eastAsia"/>
          <w:b/>
          <w:bCs/>
          <w:color w:val="222222"/>
          <w:kern w:val="0"/>
          <w:sz w:val="44"/>
          <w:szCs w:val="44"/>
        </w:rPr>
        <w:t>目录</w:t>
      </w:r>
    </w:p>
    <w:p w:rsidR="009B7C99" w:rsidRPr="003D2128" w:rsidRDefault="009B7C99" w:rsidP="009B7C99">
      <w:pPr>
        <w:widowControl/>
        <w:shd w:val="clear" w:color="auto" w:fill="FFFFFF"/>
        <w:ind w:firstLine="643"/>
        <w:jc w:val="left"/>
        <w:rPr>
          <w:rFonts w:ascii="微软雅黑" w:eastAsia="微软雅黑" w:hAnsi="微软雅黑" w:cs="宋体"/>
          <w:color w:val="222222"/>
          <w:kern w:val="0"/>
          <w:sz w:val="24"/>
          <w:szCs w:val="24"/>
        </w:rPr>
      </w:pPr>
      <w:r w:rsidRPr="003D2128">
        <w:rPr>
          <w:rFonts w:ascii="Times New Roman" w:eastAsia="仿宋_GB2312" w:hAnsi="Times New Roman" w:cs="Times New Roman" w:hint="eastAsia"/>
          <w:b/>
          <w:bCs/>
          <w:color w:val="222222"/>
          <w:kern w:val="0"/>
          <w:sz w:val="32"/>
          <w:szCs w:val="32"/>
        </w:rPr>
        <w:t>第一部分</w:t>
      </w:r>
      <w:r w:rsidRPr="003D2128">
        <w:rPr>
          <w:rFonts w:ascii="Times New Roman" w:eastAsia="仿宋_GB2312" w:hAnsi="Times New Roman" w:cs="Times New Roman" w:hint="eastAsia"/>
          <w:b/>
          <w:bCs/>
          <w:color w:val="222222"/>
          <w:kern w:val="0"/>
          <w:sz w:val="32"/>
          <w:szCs w:val="32"/>
        </w:rPr>
        <w:t> </w:t>
      </w:r>
      <w:r w:rsidRPr="003D2128">
        <w:rPr>
          <w:rFonts w:ascii="Times New Roman" w:eastAsia="仿宋_GB2312" w:hAnsi="Times New Roman" w:cs="Times New Roman" w:hint="eastAsia"/>
          <w:b/>
          <w:bCs/>
          <w:color w:val="222222"/>
          <w:kern w:val="0"/>
          <w:sz w:val="32"/>
        </w:rPr>
        <w:t> </w:t>
      </w:r>
      <w:r w:rsidRPr="003D2128">
        <w:rPr>
          <w:rFonts w:ascii="Times New Roman" w:eastAsia="仿宋_GB2312" w:hAnsi="Times New Roman" w:cs="Times New Roman" w:hint="eastAsia"/>
          <w:b/>
          <w:bCs/>
          <w:color w:val="222222"/>
          <w:kern w:val="0"/>
          <w:sz w:val="32"/>
          <w:szCs w:val="32"/>
        </w:rPr>
        <w:t>单位概况</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一、主要职能</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二、部门预算单位构成</w:t>
      </w:r>
    </w:p>
    <w:p w:rsidR="009B7C99" w:rsidRPr="003D2128" w:rsidRDefault="009B7C99" w:rsidP="009B7C99">
      <w:pPr>
        <w:widowControl/>
        <w:shd w:val="clear" w:color="auto" w:fill="FFFFFF"/>
        <w:ind w:firstLine="643"/>
        <w:jc w:val="left"/>
        <w:rPr>
          <w:rFonts w:ascii="微软雅黑" w:eastAsia="微软雅黑" w:hAnsi="微软雅黑" w:cs="宋体"/>
          <w:color w:val="222222"/>
          <w:kern w:val="0"/>
          <w:sz w:val="24"/>
          <w:szCs w:val="24"/>
        </w:rPr>
      </w:pPr>
      <w:r w:rsidRPr="003D2128">
        <w:rPr>
          <w:rFonts w:ascii="Times New Roman" w:eastAsia="仿宋_GB2312" w:hAnsi="Times New Roman" w:cs="Times New Roman" w:hint="eastAsia"/>
          <w:b/>
          <w:bCs/>
          <w:color w:val="222222"/>
          <w:kern w:val="0"/>
          <w:sz w:val="32"/>
          <w:szCs w:val="32"/>
        </w:rPr>
        <w:t>第二部分</w:t>
      </w:r>
      <w:r w:rsidRPr="003D2128">
        <w:rPr>
          <w:rFonts w:ascii="Times New Roman" w:eastAsia="仿宋_GB2312" w:hAnsi="Times New Roman" w:cs="Times New Roman" w:hint="eastAsia"/>
          <w:b/>
          <w:bCs/>
          <w:color w:val="222222"/>
          <w:kern w:val="0"/>
          <w:sz w:val="32"/>
          <w:szCs w:val="32"/>
        </w:rPr>
        <w:t> </w:t>
      </w:r>
      <w:r w:rsidRPr="003D2128">
        <w:rPr>
          <w:rFonts w:ascii="Times New Roman" w:eastAsia="仿宋_GB2312" w:hAnsi="Times New Roman" w:cs="Times New Roman" w:hint="eastAsia"/>
          <w:b/>
          <w:bCs/>
          <w:color w:val="222222"/>
          <w:kern w:val="0"/>
          <w:sz w:val="32"/>
        </w:rPr>
        <w:t> </w:t>
      </w:r>
      <w:r w:rsidRPr="003D2128">
        <w:rPr>
          <w:rFonts w:ascii="Times New Roman" w:eastAsia="仿宋_GB2312" w:hAnsi="Times New Roman" w:cs="Times New Roman" w:hint="eastAsia"/>
          <w:b/>
          <w:bCs/>
          <w:color w:val="222222"/>
          <w:kern w:val="0"/>
          <w:sz w:val="32"/>
          <w:szCs w:val="32"/>
        </w:rPr>
        <w:t>2018</w:t>
      </w:r>
      <w:r w:rsidRPr="003D2128">
        <w:rPr>
          <w:rFonts w:ascii="Times New Roman" w:eastAsia="仿宋_GB2312" w:hAnsi="Times New Roman" w:cs="Times New Roman" w:hint="eastAsia"/>
          <w:b/>
          <w:bCs/>
          <w:color w:val="222222"/>
          <w:kern w:val="0"/>
          <w:sz w:val="32"/>
          <w:szCs w:val="32"/>
        </w:rPr>
        <w:t>年部门预算表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一、财政拨款收支总表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二、财政拨款支出总表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三、一般公共预算支出表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四、一般公共预算基本支出表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五、一般公共预算“三公”经费支出表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六、政府性基金预算支出表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七、部门收支总表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八、部门收入总表</w:t>
      </w:r>
    </w:p>
    <w:p w:rsidR="009B7C99" w:rsidRPr="003D2128" w:rsidRDefault="009B7C99" w:rsidP="009B7C99">
      <w:pPr>
        <w:widowControl/>
        <w:shd w:val="clear" w:color="auto" w:fill="FFFFFF"/>
        <w:ind w:firstLine="640"/>
        <w:jc w:val="left"/>
        <w:rPr>
          <w:rFonts w:ascii="仿宋" w:eastAsia="仿宋" w:hAnsi="仿宋" w:cs="宋体"/>
          <w:color w:val="222222"/>
          <w:kern w:val="0"/>
          <w:sz w:val="24"/>
          <w:szCs w:val="24"/>
        </w:rPr>
      </w:pPr>
      <w:r w:rsidRPr="003D2128">
        <w:rPr>
          <w:rFonts w:ascii="仿宋" w:eastAsia="仿宋" w:hAnsi="仿宋" w:cs="Times New Roman" w:hint="eastAsia"/>
          <w:color w:val="222222"/>
          <w:kern w:val="0"/>
          <w:sz w:val="32"/>
          <w:szCs w:val="32"/>
        </w:rPr>
        <w:t>九、部门支出总表</w:t>
      </w:r>
    </w:p>
    <w:p w:rsidR="009B7C99" w:rsidRPr="003D2128" w:rsidRDefault="009B7C99" w:rsidP="009B7C99">
      <w:pPr>
        <w:widowControl/>
        <w:shd w:val="clear" w:color="auto" w:fill="FFFFFF"/>
        <w:ind w:firstLine="643"/>
        <w:jc w:val="left"/>
        <w:rPr>
          <w:rFonts w:ascii="微软雅黑" w:eastAsia="微软雅黑" w:hAnsi="微软雅黑" w:cs="宋体"/>
          <w:color w:val="222222"/>
          <w:kern w:val="0"/>
          <w:sz w:val="24"/>
          <w:szCs w:val="24"/>
        </w:rPr>
      </w:pPr>
      <w:r w:rsidRPr="003D2128">
        <w:rPr>
          <w:rFonts w:ascii="Times New Roman" w:eastAsia="仿宋_GB2312" w:hAnsi="Times New Roman" w:cs="Times New Roman" w:hint="eastAsia"/>
          <w:b/>
          <w:bCs/>
          <w:color w:val="222222"/>
          <w:kern w:val="0"/>
          <w:sz w:val="32"/>
          <w:szCs w:val="32"/>
        </w:rPr>
        <w:t>第三部分</w:t>
      </w:r>
      <w:r w:rsidRPr="003D2128">
        <w:rPr>
          <w:rFonts w:ascii="Times New Roman" w:eastAsia="仿宋_GB2312" w:hAnsi="Times New Roman" w:cs="Times New Roman" w:hint="eastAsia"/>
          <w:b/>
          <w:bCs/>
          <w:color w:val="222222"/>
          <w:kern w:val="0"/>
          <w:sz w:val="32"/>
          <w:szCs w:val="32"/>
        </w:rPr>
        <w:t> </w:t>
      </w:r>
      <w:r w:rsidRPr="003D2128">
        <w:rPr>
          <w:rFonts w:ascii="Times New Roman" w:eastAsia="仿宋_GB2312" w:hAnsi="Times New Roman" w:cs="Times New Roman" w:hint="eastAsia"/>
          <w:b/>
          <w:bCs/>
          <w:color w:val="222222"/>
          <w:kern w:val="0"/>
          <w:sz w:val="32"/>
        </w:rPr>
        <w:t> </w:t>
      </w:r>
      <w:r w:rsidRPr="003D2128">
        <w:rPr>
          <w:rFonts w:ascii="Times New Roman" w:eastAsia="仿宋_GB2312" w:hAnsi="Times New Roman" w:cs="Times New Roman" w:hint="eastAsia"/>
          <w:b/>
          <w:bCs/>
          <w:color w:val="222222"/>
          <w:kern w:val="0"/>
          <w:sz w:val="32"/>
          <w:szCs w:val="32"/>
        </w:rPr>
        <w:t>2018</w:t>
      </w:r>
      <w:r w:rsidRPr="003D2128">
        <w:rPr>
          <w:rFonts w:ascii="Times New Roman" w:eastAsia="仿宋_GB2312" w:hAnsi="Times New Roman" w:cs="Times New Roman" w:hint="eastAsia"/>
          <w:b/>
          <w:bCs/>
          <w:color w:val="222222"/>
          <w:kern w:val="0"/>
          <w:sz w:val="32"/>
          <w:szCs w:val="32"/>
        </w:rPr>
        <w:t>年部门预算情况说明</w:t>
      </w:r>
    </w:p>
    <w:p w:rsidR="009B7C99" w:rsidRPr="003D2128" w:rsidRDefault="009B7C99" w:rsidP="009B7C99">
      <w:pPr>
        <w:widowControl/>
        <w:shd w:val="clear" w:color="auto" w:fill="FFFFFF"/>
        <w:ind w:firstLine="643"/>
        <w:jc w:val="left"/>
        <w:rPr>
          <w:rFonts w:ascii="微软雅黑" w:eastAsia="微软雅黑" w:hAnsi="微软雅黑" w:cs="宋体"/>
          <w:color w:val="222222"/>
          <w:kern w:val="0"/>
          <w:sz w:val="24"/>
          <w:szCs w:val="24"/>
        </w:rPr>
      </w:pPr>
      <w:r w:rsidRPr="003D2128">
        <w:rPr>
          <w:rFonts w:ascii="Times New Roman" w:eastAsia="仿宋_GB2312" w:hAnsi="Times New Roman" w:cs="Times New Roman" w:hint="eastAsia"/>
          <w:b/>
          <w:bCs/>
          <w:color w:val="222222"/>
          <w:kern w:val="0"/>
          <w:sz w:val="32"/>
          <w:szCs w:val="32"/>
        </w:rPr>
        <w:t>第四部分</w:t>
      </w:r>
      <w:r w:rsidRPr="003D2128">
        <w:rPr>
          <w:rFonts w:ascii="Times New Roman" w:eastAsia="仿宋_GB2312" w:hAnsi="Times New Roman" w:cs="Times New Roman" w:hint="eastAsia"/>
          <w:b/>
          <w:bCs/>
          <w:color w:val="222222"/>
          <w:kern w:val="0"/>
          <w:sz w:val="32"/>
          <w:szCs w:val="32"/>
        </w:rPr>
        <w:t> </w:t>
      </w:r>
      <w:r w:rsidRPr="003D2128">
        <w:rPr>
          <w:rFonts w:ascii="Times New Roman" w:eastAsia="仿宋_GB2312" w:hAnsi="Times New Roman" w:cs="Times New Roman" w:hint="eastAsia"/>
          <w:b/>
          <w:bCs/>
          <w:color w:val="222222"/>
          <w:kern w:val="0"/>
          <w:sz w:val="32"/>
        </w:rPr>
        <w:t> </w:t>
      </w:r>
      <w:r w:rsidRPr="003D2128">
        <w:rPr>
          <w:rFonts w:ascii="Times New Roman" w:eastAsia="仿宋_GB2312" w:hAnsi="Times New Roman" w:cs="Times New Roman" w:hint="eastAsia"/>
          <w:b/>
          <w:bCs/>
          <w:color w:val="222222"/>
          <w:kern w:val="0"/>
          <w:sz w:val="32"/>
          <w:szCs w:val="32"/>
        </w:rPr>
        <w:t>名词解释及补充说明</w:t>
      </w:r>
    </w:p>
    <w:p w:rsidR="009B7C99" w:rsidRPr="003D2128" w:rsidRDefault="009B7C99" w:rsidP="009B7C99">
      <w:pPr>
        <w:widowControl/>
        <w:shd w:val="clear" w:color="auto" w:fill="FFFFFF"/>
        <w:ind w:firstLine="643"/>
        <w:jc w:val="left"/>
        <w:rPr>
          <w:rFonts w:ascii="微软雅黑" w:eastAsia="微软雅黑" w:hAnsi="微软雅黑" w:cs="宋体"/>
          <w:color w:val="222222"/>
          <w:kern w:val="0"/>
          <w:sz w:val="24"/>
          <w:szCs w:val="24"/>
        </w:rPr>
      </w:pPr>
      <w:r w:rsidRPr="003D2128">
        <w:rPr>
          <w:rFonts w:ascii="Times New Roman" w:eastAsia="仿宋_GB2312" w:hAnsi="Times New Roman" w:cs="Times New Roman" w:hint="eastAsia"/>
          <w:b/>
          <w:bCs/>
          <w:color w:val="222222"/>
          <w:kern w:val="0"/>
          <w:sz w:val="32"/>
          <w:szCs w:val="32"/>
        </w:rPr>
        <w:t> </w:t>
      </w:r>
    </w:p>
    <w:p w:rsidR="009B7C99" w:rsidRDefault="009B7C99" w:rsidP="009B7C99">
      <w:pPr>
        <w:widowControl/>
        <w:shd w:val="clear" w:color="auto" w:fill="FFFFFF"/>
        <w:jc w:val="left"/>
        <w:rPr>
          <w:rFonts w:ascii="Times New Roman" w:eastAsia="仿宋_GB2312" w:hAnsi="Times New Roman" w:cs="Times New Roman"/>
          <w:b/>
          <w:bCs/>
          <w:color w:val="222222"/>
          <w:kern w:val="0"/>
          <w:sz w:val="32"/>
          <w:szCs w:val="32"/>
        </w:rPr>
      </w:pPr>
      <w:r w:rsidRPr="003D2128">
        <w:rPr>
          <w:rFonts w:ascii="Times New Roman" w:eastAsia="仿宋_GB2312" w:hAnsi="Times New Roman" w:cs="Times New Roman" w:hint="eastAsia"/>
          <w:b/>
          <w:bCs/>
          <w:color w:val="222222"/>
          <w:kern w:val="0"/>
          <w:sz w:val="32"/>
          <w:szCs w:val="32"/>
        </w:rPr>
        <w:t> </w:t>
      </w:r>
    </w:p>
    <w:p w:rsidR="009B7C99" w:rsidRDefault="009B7C99" w:rsidP="009B7C99">
      <w:pPr>
        <w:widowControl/>
        <w:shd w:val="clear" w:color="auto" w:fill="FFFFFF"/>
        <w:jc w:val="left"/>
        <w:rPr>
          <w:rFonts w:ascii="Times New Roman" w:eastAsia="仿宋_GB2312" w:hAnsi="Times New Roman" w:cs="Times New Roman"/>
          <w:b/>
          <w:bCs/>
          <w:color w:val="222222"/>
          <w:kern w:val="0"/>
          <w:sz w:val="32"/>
          <w:szCs w:val="32"/>
        </w:rPr>
      </w:pPr>
    </w:p>
    <w:p w:rsidR="009B7C99" w:rsidRPr="003D2128" w:rsidRDefault="009B7C99" w:rsidP="009B7C99">
      <w:pPr>
        <w:widowControl/>
        <w:shd w:val="clear" w:color="auto" w:fill="FFFFFF"/>
        <w:jc w:val="left"/>
        <w:rPr>
          <w:rFonts w:ascii="微软雅黑" w:eastAsia="微软雅黑" w:hAnsi="微软雅黑" w:cs="宋体"/>
          <w:color w:val="222222"/>
          <w:kern w:val="0"/>
          <w:sz w:val="32"/>
          <w:szCs w:val="32"/>
        </w:rPr>
      </w:pPr>
    </w:p>
    <w:p w:rsidR="009B7C99" w:rsidRDefault="009B7C99" w:rsidP="009B7C99">
      <w:pPr>
        <w:widowControl/>
        <w:shd w:val="clear" w:color="auto" w:fill="FFFFFF"/>
        <w:spacing w:line="560" w:lineRule="atLeast"/>
        <w:ind w:firstLine="480"/>
        <w:jc w:val="left"/>
        <w:rPr>
          <w:rFonts w:ascii="黑体" w:eastAsia="黑体" w:hAnsi="黑体"/>
          <w:b/>
          <w:color w:val="222222"/>
          <w:sz w:val="32"/>
          <w:szCs w:val="32"/>
          <w:shd w:val="clear" w:color="auto" w:fill="FFFFFF"/>
        </w:rPr>
      </w:pPr>
    </w:p>
    <w:p w:rsidR="009B7C99" w:rsidRPr="003D2128" w:rsidRDefault="009B7C99" w:rsidP="009B7C99">
      <w:pPr>
        <w:widowControl/>
        <w:shd w:val="clear" w:color="auto" w:fill="FFFFFF"/>
        <w:spacing w:line="560" w:lineRule="atLeast"/>
        <w:ind w:firstLine="480"/>
        <w:jc w:val="left"/>
        <w:rPr>
          <w:rFonts w:ascii="黑体" w:eastAsia="黑体" w:hAnsi="黑体" w:cs="宋体"/>
          <w:b/>
          <w:bCs/>
          <w:color w:val="222222"/>
          <w:kern w:val="0"/>
          <w:sz w:val="32"/>
          <w:szCs w:val="32"/>
        </w:rPr>
      </w:pPr>
      <w:proofErr w:type="gramStart"/>
      <w:r>
        <w:rPr>
          <w:rFonts w:ascii="黑体" w:eastAsia="黑体" w:hAnsi="黑体" w:hint="eastAsia"/>
          <w:b/>
          <w:color w:val="222222"/>
          <w:sz w:val="32"/>
          <w:szCs w:val="32"/>
          <w:shd w:val="clear" w:color="auto" w:fill="FFFFFF"/>
        </w:rPr>
        <w:t>兴庆区人民法院</w:t>
      </w:r>
      <w:proofErr w:type="gramEnd"/>
      <w:r w:rsidRPr="003D2128">
        <w:rPr>
          <w:rFonts w:ascii="黑体" w:eastAsia="黑体" w:hAnsi="黑体" w:hint="eastAsia"/>
          <w:b/>
          <w:color w:val="222222"/>
          <w:sz w:val="32"/>
          <w:szCs w:val="32"/>
          <w:shd w:val="clear" w:color="auto" w:fill="FFFFFF"/>
        </w:rPr>
        <w:t>2018年部门预算——单位概况</w:t>
      </w:r>
    </w:p>
    <w:p w:rsidR="009B7C99" w:rsidRDefault="009B7C99" w:rsidP="009B7C99">
      <w:pPr>
        <w:widowControl/>
        <w:shd w:val="clear" w:color="auto" w:fill="FFFFFF"/>
        <w:spacing w:line="560" w:lineRule="atLeast"/>
        <w:ind w:firstLine="480"/>
        <w:jc w:val="left"/>
        <w:rPr>
          <w:rFonts w:ascii="黑体" w:eastAsia="黑体" w:hAnsi="黑体" w:cs="宋体"/>
          <w:b/>
          <w:bCs/>
          <w:color w:val="222222"/>
          <w:kern w:val="0"/>
          <w:sz w:val="32"/>
          <w:szCs w:val="32"/>
        </w:rPr>
      </w:pPr>
      <w:r w:rsidRPr="003D2128">
        <w:rPr>
          <w:rFonts w:ascii="黑体" w:eastAsia="黑体" w:hAnsi="黑体" w:cs="宋体" w:hint="eastAsia"/>
          <w:b/>
          <w:bCs/>
          <w:color w:val="222222"/>
          <w:kern w:val="0"/>
          <w:sz w:val="32"/>
          <w:szCs w:val="32"/>
        </w:rPr>
        <w:t>一、主要职能</w:t>
      </w:r>
    </w:p>
    <w:p w:rsidR="009B7C99" w:rsidRDefault="009B7C99" w:rsidP="009B7C99">
      <w:pPr>
        <w:widowControl/>
        <w:spacing w:line="800" w:lineRule="exact"/>
        <w:jc w:val="left"/>
        <w:rPr>
          <w:rFonts w:ascii="仿宋" w:eastAsia="仿宋" w:hAnsi="仿宋"/>
          <w:color w:val="000000"/>
          <w:sz w:val="32"/>
          <w:szCs w:val="32"/>
        </w:rPr>
      </w:pPr>
      <w:r>
        <w:rPr>
          <w:rFonts w:ascii="仿宋" w:eastAsia="仿宋" w:hAnsi="仿宋" w:hint="eastAsia"/>
          <w:color w:val="000000"/>
          <w:sz w:val="32"/>
          <w:szCs w:val="32"/>
        </w:rPr>
        <w:t xml:space="preserve">   </w:t>
      </w:r>
      <w:r w:rsidR="00890FDF">
        <w:rPr>
          <w:rFonts w:ascii="仿宋" w:eastAsia="仿宋" w:hAnsi="仿宋" w:hint="eastAsia"/>
          <w:color w:val="000000"/>
          <w:sz w:val="32"/>
          <w:szCs w:val="32"/>
        </w:rPr>
        <w:t xml:space="preserve"> </w:t>
      </w:r>
      <w:r w:rsidRPr="000B03E9">
        <w:rPr>
          <w:rFonts w:ascii="仿宋" w:eastAsia="仿宋" w:hAnsi="仿宋"/>
          <w:color w:val="000000"/>
          <w:sz w:val="32"/>
          <w:szCs w:val="32"/>
        </w:rPr>
        <w:t>银川市</w:t>
      </w:r>
      <w:proofErr w:type="gramStart"/>
      <w:r w:rsidRPr="000B03E9">
        <w:rPr>
          <w:rFonts w:ascii="仿宋" w:eastAsia="仿宋" w:hAnsi="仿宋" w:hint="eastAsia"/>
          <w:color w:val="000000"/>
          <w:sz w:val="32"/>
          <w:szCs w:val="32"/>
        </w:rPr>
        <w:t>兴庆区人</w:t>
      </w:r>
      <w:r w:rsidRPr="000B03E9">
        <w:rPr>
          <w:rFonts w:ascii="仿宋" w:eastAsia="仿宋" w:hAnsi="仿宋"/>
          <w:color w:val="000000"/>
          <w:sz w:val="32"/>
          <w:szCs w:val="32"/>
        </w:rPr>
        <w:t>民法院</w:t>
      </w:r>
      <w:proofErr w:type="gramEnd"/>
      <w:r w:rsidRPr="000B03E9">
        <w:rPr>
          <w:rFonts w:ascii="仿宋" w:eastAsia="仿宋" w:hAnsi="仿宋"/>
          <w:color w:val="000000"/>
          <w:sz w:val="32"/>
          <w:szCs w:val="32"/>
        </w:rPr>
        <w:t>是国家审判机关，依法独立行使审判权。其主要职责是：依法审判法律规定由本管辖区和</w:t>
      </w:r>
      <w:r w:rsidRPr="000B03E9">
        <w:rPr>
          <w:rFonts w:ascii="仿宋" w:eastAsia="仿宋" w:hAnsi="仿宋" w:hint="eastAsia"/>
          <w:color w:val="000000"/>
          <w:sz w:val="32"/>
          <w:szCs w:val="32"/>
        </w:rPr>
        <w:t>上级</w:t>
      </w:r>
      <w:r w:rsidRPr="000B03E9">
        <w:rPr>
          <w:rFonts w:ascii="仿宋" w:eastAsia="仿宋" w:hAnsi="仿宋"/>
          <w:color w:val="000000"/>
          <w:sz w:val="32"/>
          <w:szCs w:val="32"/>
        </w:rPr>
        <w:t>法院指定审判的刑事、民商事、行政等一审案件；依审理各类申诉、再审及检察院抗诉的各类案件；依法行使司法执行权和司法决定权</w:t>
      </w:r>
      <w:r>
        <w:rPr>
          <w:rFonts w:ascii="仿宋" w:eastAsia="仿宋" w:hAnsi="仿宋" w:hint="eastAsia"/>
          <w:color w:val="000000"/>
          <w:sz w:val="32"/>
          <w:szCs w:val="32"/>
        </w:rPr>
        <w:t>，</w:t>
      </w:r>
      <w:r w:rsidRPr="000B03E9">
        <w:rPr>
          <w:rFonts w:ascii="仿宋" w:eastAsia="仿宋" w:hAnsi="仿宋"/>
          <w:color w:val="000000"/>
          <w:sz w:val="32"/>
          <w:szCs w:val="32"/>
        </w:rPr>
        <w:t xml:space="preserve">按照权限负责法官、书记员、司法警察及司法行政人员的有关管理工作；以审判为中心，开展法制宣传教育工作；接待处理案件当事人的来信来访；参与社会治安综合治理。　　</w:t>
      </w:r>
    </w:p>
    <w:p w:rsidR="009B7C99" w:rsidRPr="003D2128" w:rsidRDefault="009B7C99" w:rsidP="009B7C99">
      <w:pPr>
        <w:widowControl/>
        <w:spacing w:line="800" w:lineRule="exact"/>
        <w:jc w:val="left"/>
        <w:rPr>
          <w:rFonts w:ascii="仿宋" w:eastAsia="仿宋" w:hAnsi="仿宋"/>
          <w:color w:val="000000"/>
          <w:sz w:val="32"/>
          <w:szCs w:val="32"/>
        </w:rPr>
      </w:pPr>
      <w:r>
        <w:rPr>
          <w:rFonts w:ascii="仿宋" w:eastAsia="仿宋" w:hAnsi="仿宋" w:hint="eastAsia"/>
          <w:color w:val="000000"/>
          <w:sz w:val="32"/>
          <w:szCs w:val="32"/>
        </w:rPr>
        <w:t xml:space="preserve">    </w:t>
      </w:r>
      <w:r w:rsidRPr="003D2128">
        <w:rPr>
          <w:rFonts w:ascii="黑体" w:eastAsia="黑体" w:hAnsi="黑体" w:cs="宋体" w:hint="eastAsia"/>
          <w:b/>
          <w:bCs/>
          <w:color w:val="222222"/>
          <w:kern w:val="0"/>
          <w:sz w:val="32"/>
          <w:szCs w:val="32"/>
        </w:rPr>
        <w:t>二、部门预算单位构成</w:t>
      </w:r>
    </w:p>
    <w:p w:rsidR="00EF407F" w:rsidRPr="00FB6621" w:rsidRDefault="009B7C99" w:rsidP="00EF407F">
      <w:pPr>
        <w:widowControl/>
        <w:spacing w:line="640" w:lineRule="exact"/>
        <w:jc w:val="left"/>
        <w:rPr>
          <w:rFonts w:ascii="仿宋" w:eastAsia="仿宋" w:hAnsi="仿宋"/>
          <w:sz w:val="32"/>
          <w:szCs w:val="32"/>
        </w:rPr>
      </w:pPr>
      <w:r>
        <w:rPr>
          <w:rFonts w:ascii="宋体" w:hAnsi="宋体" w:cs="宋体" w:hint="eastAsia"/>
          <w:b/>
          <w:bCs/>
          <w:color w:val="222222"/>
          <w:kern w:val="0"/>
          <w:sz w:val="32"/>
          <w:szCs w:val="32"/>
        </w:rPr>
        <w:t xml:space="preserve">  </w:t>
      </w:r>
      <w:r w:rsidRPr="00FB6621">
        <w:rPr>
          <w:rFonts w:ascii="宋体" w:hAnsi="宋体" w:cs="宋体" w:hint="eastAsia"/>
          <w:b/>
          <w:bCs/>
          <w:color w:val="222222"/>
          <w:kern w:val="0"/>
          <w:sz w:val="32"/>
          <w:szCs w:val="32"/>
        </w:rPr>
        <w:t xml:space="preserve"> </w:t>
      </w:r>
      <w:r w:rsidR="00EF407F" w:rsidRPr="00FB6621">
        <w:rPr>
          <w:rFonts w:ascii="仿宋" w:eastAsia="仿宋" w:hAnsi="仿宋" w:cs="宋体" w:hint="eastAsia"/>
          <w:kern w:val="0"/>
          <w:sz w:val="32"/>
          <w:szCs w:val="32"/>
        </w:rPr>
        <w:t>从预算单位构成看，</w:t>
      </w:r>
      <w:r w:rsidR="00EF407F" w:rsidRPr="00FB6621">
        <w:rPr>
          <w:rFonts w:ascii="仿宋" w:eastAsia="仿宋" w:hAnsi="仿宋" w:hint="eastAsia"/>
          <w:sz w:val="32"/>
          <w:szCs w:val="32"/>
        </w:rPr>
        <w:t>银川市</w:t>
      </w:r>
      <w:proofErr w:type="gramStart"/>
      <w:r w:rsidR="00EF407F" w:rsidRPr="00FB6621">
        <w:rPr>
          <w:rFonts w:ascii="仿宋" w:eastAsia="仿宋" w:hAnsi="仿宋" w:hint="eastAsia"/>
          <w:sz w:val="32"/>
          <w:szCs w:val="32"/>
        </w:rPr>
        <w:t>兴庆区人民法院</w:t>
      </w:r>
      <w:proofErr w:type="gramEnd"/>
      <w:r w:rsidR="00EF407F" w:rsidRPr="00FB6621">
        <w:rPr>
          <w:rFonts w:ascii="仿宋" w:eastAsia="仿宋" w:hAnsi="仿宋" w:hint="eastAsia"/>
          <w:sz w:val="32"/>
          <w:szCs w:val="32"/>
        </w:rPr>
        <w:t>有</w:t>
      </w:r>
      <w:r w:rsidR="00EF407F" w:rsidRPr="00FB6621">
        <w:rPr>
          <w:rFonts w:ascii="仿宋" w:eastAsia="仿宋" w:hAnsi="仿宋"/>
          <w:sz w:val="32"/>
          <w:szCs w:val="32"/>
        </w:rPr>
        <w:t>1</w:t>
      </w:r>
      <w:r w:rsidR="00EF407F" w:rsidRPr="00FB6621">
        <w:rPr>
          <w:rFonts w:ascii="仿宋" w:eastAsia="仿宋" w:hAnsi="仿宋" w:hint="eastAsia"/>
          <w:sz w:val="32"/>
          <w:szCs w:val="32"/>
        </w:rPr>
        <w:t>个政法机关独立机构编制数，是一级预算单位，内设机构</w:t>
      </w:r>
      <w:r w:rsidR="00EF407F" w:rsidRPr="00FB6621">
        <w:rPr>
          <w:rFonts w:ascii="仿宋" w:eastAsia="仿宋" w:hAnsi="仿宋"/>
          <w:sz w:val="32"/>
          <w:szCs w:val="32"/>
        </w:rPr>
        <w:t>19</w:t>
      </w:r>
      <w:r w:rsidR="00EF407F" w:rsidRPr="00FB6621">
        <w:rPr>
          <w:rFonts w:ascii="仿宋" w:eastAsia="仿宋" w:hAnsi="仿宋" w:hint="eastAsia"/>
          <w:sz w:val="32"/>
          <w:szCs w:val="32"/>
        </w:rPr>
        <w:t>个，</w:t>
      </w:r>
      <w:r w:rsidR="00EF407F" w:rsidRPr="00FB6621">
        <w:rPr>
          <w:rFonts w:ascii="仿宋" w:eastAsia="仿宋" w:hAnsi="仿宋" w:cs="宋体" w:hint="eastAsia"/>
          <w:color w:val="000000"/>
          <w:kern w:val="0"/>
          <w:sz w:val="32"/>
          <w:szCs w:val="32"/>
        </w:rPr>
        <w:t>分别是：执行局、民一庭、民二庭、民三庭、大新法庭、月牙湖法庭、刑庭、未成人法庭、行政庭、审监庭、审管办、法警队、政工科、办公室、工会、党总支、立案庭、纪检监察、</w:t>
      </w:r>
      <w:proofErr w:type="gramStart"/>
      <w:r w:rsidR="00EF407F" w:rsidRPr="00FB6621">
        <w:rPr>
          <w:rFonts w:ascii="仿宋" w:eastAsia="仿宋" w:hAnsi="仿宋" w:cs="宋体" w:hint="eastAsia"/>
          <w:color w:val="000000"/>
          <w:kern w:val="0"/>
          <w:sz w:val="32"/>
          <w:szCs w:val="32"/>
        </w:rPr>
        <w:t>小额速裁庭</w:t>
      </w:r>
      <w:proofErr w:type="gramEnd"/>
      <w:r w:rsidR="00EF407F" w:rsidRPr="00FB6621">
        <w:rPr>
          <w:rFonts w:ascii="仿宋" w:eastAsia="仿宋" w:hAnsi="仿宋" w:hint="eastAsia"/>
          <w:color w:val="222222"/>
          <w:kern w:val="0"/>
          <w:sz w:val="32"/>
          <w:szCs w:val="32"/>
        </w:rPr>
        <w:t>。核定行政编制</w:t>
      </w:r>
      <w:r w:rsidR="00EF407F" w:rsidRPr="00FB6621">
        <w:rPr>
          <w:rFonts w:ascii="仿宋" w:eastAsia="仿宋" w:hAnsi="仿宋"/>
          <w:color w:val="222222"/>
          <w:kern w:val="0"/>
          <w:sz w:val="32"/>
          <w:szCs w:val="32"/>
        </w:rPr>
        <w:t>210</w:t>
      </w:r>
      <w:r w:rsidR="00EF407F" w:rsidRPr="00FB6621">
        <w:rPr>
          <w:rFonts w:ascii="仿宋" w:eastAsia="仿宋" w:hAnsi="仿宋" w:hint="eastAsia"/>
          <w:color w:val="222222"/>
          <w:kern w:val="0"/>
          <w:sz w:val="32"/>
          <w:szCs w:val="32"/>
        </w:rPr>
        <w:t>人，事业编</w:t>
      </w:r>
      <w:r w:rsidR="00EF407F" w:rsidRPr="00FB6621">
        <w:rPr>
          <w:rFonts w:ascii="仿宋" w:eastAsia="仿宋" w:hAnsi="仿宋"/>
          <w:color w:val="222222"/>
          <w:kern w:val="0"/>
          <w:sz w:val="32"/>
          <w:szCs w:val="32"/>
        </w:rPr>
        <w:t>7</w:t>
      </w:r>
      <w:r w:rsidR="00EF407F" w:rsidRPr="00FB6621">
        <w:rPr>
          <w:rFonts w:ascii="仿宋" w:eastAsia="仿宋" w:hAnsi="仿宋" w:hint="eastAsia"/>
          <w:color w:val="222222"/>
          <w:kern w:val="0"/>
          <w:sz w:val="32"/>
          <w:szCs w:val="32"/>
        </w:rPr>
        <w:t>人。</w:t>
      </w:r>
      <w:r w:rsidR="00EF407F" w:rsidRPr="00FB6621">
        <w:rPr>
          <w:rFonts w:ascii="仿宋" w:eastAsia="仿宋" w:hAnsi="仿宋" w:cs="宋体"/>
          <w:kern w:val="0"/>
          <w:sz w:val="32"/>
          <w:szCs w:val="32"/>
        </w:rPr>
        <w:t>2017</w:t>
      </w:r>
      <w:r w:rsidR="00EF407F" w:rsidRPr="00FB6621">
        <w:rPr>
          <w:rFonts w:ascii="仿宋" w:eastAsia="仿宋" w:hAnsi="仿宋" w:cs="宋体" w:hint="eastAsia"/>
          <w:kern w:val="0"/>
          <w:sz w:val="32"/>
          <w:szCs w:val="32"/>
        </w:rPr>
        <w:t>年年末</w:t>
      </w:r>
      <w:r w:rsidR="00EF407F" w:rsidRPr="00FB6621">
        <w:rPr>
          <w:rFonts w:ascii="仿宋" w:eastAsia="仿宋" w:hAnsi="仿宋" w:hint="eastAsia"/>
          <w:color w:val="222222"/>
          <w:kern w:val="0"/>
          <w:sz w:val="32"/>
          <w:szCs w:val="32"/>
        </w:rPr>
        <w:t>年</w:t>
      </w:r>
      <w:r w:rsidR="00EF407F" w:rsidRPr="00FB6621">
        <w:rPr>
          <w:rFonts w:eastAsia="仿宋" w:hint="eastAsia"/>
          <w:color w:val="222222"/>
          <w:kern w:val="0"/>
          <w:sz w:val="32"/>
          <w:szCs w:val="32"/>
        </w:rPr>
        <w:t>实有</w:t>
      </w:r>
      <w:r w:rsidR="00EF407F" w:rsidRPr="00FB6621">
        <w:rPr>
          <w:rFonts w:ascii="仿宋" w:eastAsia="仿宋" w:hAnsi="仿宋" w:hint="eastAsia"/>
          <w:sz w:val="32"/>
          <w:szCs w:val="32"/>
        </w:rPr>
        <w:t>行政人员</w:t>
      </w:r>
      <w:r w:rsidR="00EF407F" w:rsidRPr="00FB6621">
        <w:rPr>
          <w:rFonts w:ascii="仿宋" w:eastAsia="仿宋" w:hAnsi="仿宋"/>
          <w:sz w:val="32"/>
          <w:szCs w:val="32"/>
        </w:rPr>
        <w:t>201</w:t>
      </w:r>
      <w:r w:rsidR="00EF407F" w:rsidRPr="00FB6621">
        <w:rPr>
          <w:rFonts w:ascii="仿宋" w:eastAsia="仿宋" w:hAnsi="仿宋" w:hint="eastAsia"/>
          <w:sz w:val="32"/>
          <w:szCs w:val="32"/>
        </w:rPr>
        <w:t>人</w:t>
      </w:r>
      <w:r w:rsidR="00EF407F" w:rsidRPr="00FB6621">
        <w:rPr>
          <w:rFonts w:ascii="仿宋" w:eastAsia="仿宋" w:hAnsi="仿宋"/>
          <w:sz w:val="32"/>
          <w:szCs w:val="32"/>
        </w:rPr>
        <w:t>,</w:t>
      </w:r>
      <w:r w:rsidR="00EF407F" w:rsidRPr="00FB6621">
        <w:rPr>
          <w:rFonts w:ascii="仿宋" w:eastAsia="仿宋" w:hAnsi="仿宋" w:hint="eastAsia"/>
          <w:sz w:val="32"/>
          <w:szCs w:val="32"/>
        </w:rPr>
        <w:t>事业人员</w:t>
      </w:r>
      <w:r w:rsidR="00EF407F" w:rsidRPr="00FB6621">
        <w:rPr>
          <w:rFonts w:ascii="仿宋" w:eastAsia="仿宋" w:hAnsi="仿宋"/>
          <w:sz w:val="32"/>
          <w:szCs w:val="32"/>
        </w:rPr>
        <w:t>7</w:t>
      </w:r>
      <w:r w:rsidR="00EF407F" w:rsidRPr="00FB6621">
        <w:rPr>
          <w:rFonts w:ascii="仿宋" w:eastAsia="仿宋" w:hAnsi="仿宋" w:hint="eastAsia"/>
          <w:sz w:val="32"/>
          <w:szCs w:val="32"/>
        </w:rPr>
        <w:t>人，政府聘用人员</w:t>
      </w:r>
      <w:r w:rsidR="00EF407F" w:rsidRPr="00FB6621">
        <w:rPr>
          <w:rFonts w:ascii="仿宋" w:eastAsia="仿宋" w:hAnsi="仿宋"/>
          <w:sz w:val="32"/>
          <w:szCs w:val="32"/>
        </w:rPr>
        <w:t>13</w:t>
      </w:r>
      <w:r w:rsidR="00EF407F" w:rsidRPr="00FB6621">
        <w:rPr>
          <w:rFonts w:ascii="仿宋" w:eastAsia="仿宋" w:hAnsi="仿宋" w:hint="eastAsia"/>
          <w:sz w:val="32"/>
          <w:szCs w:val="32"/>
        </w:rPr>
        <w:t>名，单位聘用人员</w:t>
      </w:r>
      <w:r w:rsidR="00EF407F" w:rsidRPr="00FB6621">
        <w:rPr>
          <w:rFonts w:ascii="仿宋" w:eastAsia="仿宋" w:hAnsi="仿宋"/>
          <w:sz w:val="32"/>
          <w:szCs w:val="32"/>
        </w:rPr>
        <w:t>157</w:t>
      </w:r>
      <w:r w:rsidR="00EF407F" w:rsidRPr="00FB6621">
        <w:rPr>
          <w:rFonts w:ascii="仿宋" w:eastAsia="仿宋" w:hAnsi="仿宋" w:hint="eastAsia"/>
          <w:sz w:val="32"/>
          <w:szCs w:val="32"/>
        </w:rPr>
        <w:t>人。</w:t>
      </w:r>
    </w:p>
    <w:p w:rsidR="00200A0C" w:rsidRDefault="00200A0C" w:rsidP="009B7C99">
      <w:pPr>
        <w:widowControl/>
        <w:rPr>
          <w:rFonts w:ascii="宋体" w:cs="Times New Roman"/>
          <w:color w:val="000000"/>
          <w:kern w:val="0"/>
          <w:sz w:val="24"/>
          <w:szCs w:val="24"/>
        </w:rPr>
        <w:sectPr w:rsidR="00200A0C" w:rsidSect="00EF407F">
          <w:footerReference w:type="default" r:id="rId7"/>
          <w:pgSz w:w="11906" w:h="16838"/>
          <w:pgMar w:top="1701" w:right="1588" w:bottom="1701" w:left="1588" w:header="851" w:footer="992" w:gutter="0"/>
          <w:cols w:space="720"/>
          <w:docGrid w:type="linesAndChars" w:linePitch="312"/>
        </w:sectPr>
      </w:pPr>
    </w:p>
    <w:tbl>
      <w:tblPr>
        <w:tblW w:w="14316" w:type="dxa"/>
        <w:tblInd w:w="93" w:type="dxa"/>
        <w:tblLook w:val="04A0"/>
      </w:tblPr>
      <w:tblGrid>
        <w:gridCol w:w="3476"/>
        <w:gridCol w:w="1389"/>
        <w:gridCol w:w="3475"/>
        <w:gridCol w:w="746"/>
        <w:gridCol w:w="174"/>
        <w:gridCol w:w="2318"/>
        <w:gridCol w:w="2738"/>
      </w:tblGrid>
      <w:tr w:rsidR="009B7C99" w:rsidRPr="009B7C99" w:rsidTr="00662880">
        <w:trPr>
          <w:trHeight w:val="778"/>
        </w:trPr>
        <w:tc>
          <w:tcPr>
            <w:tcW w:w="14316" w:type="dxa"/>
            <w:gridSpan w:val="7"/>
            <w:tcBorders>
              <w:top w:val="nil"/>
              <w:left w:val="nil"/>
              <w:bottom w:val="nil"/>
              <w:right w:val="nil"/>
            </w:tcBorders>
            <w:shd w:val="clear" w:color="auto" w:fill="auto"/>
            <w:noWrap/>
            <w:vAlign w:val="center"/>
            <w:hideMark/>
          </w:tcPr>
          <w:p w:rsidR="000F5583" w:rsidRDefault="000F5583" w:rsidP="000F5583">
            <w:pPr>
              <w:widowControl/>
              <w:ind w:firstLineChars="200" w:firstLine="643"/>
              <w:outlineLvl w:val="1"/>
              <w:rPr>
                <w:rFonts w:ascii="黑体" w:eastAsia="黑体" w:hAnsi="宋体"/>
                <w:b/>
                <w:kern w:val="0"/>
                <w:sz w:val="32"/>
                <w:szCs w:val="32"/>
              </w:rPr>
            </w:pPr>
          </w:p>
          <w:p w:rsidR="009010DF" w:rsidRDefault="009010DF" w:rsidP="009010DF">
            <w:pPr>
              <w:rPr>
                <w:rFonts w:ascii="黑体" w:eastAsia="黑体" w:hAnsi="黑体"/>
                <w:color w:val="222222"/>
                <w:sz w:val="32"/>
                <w:szCs w:val="32"/>
                <w:shd w:val="clear" w:color="auto" w:fill="FFFFFF"/>
              </w:rPr>
            </w:pPr>
            <w:proofErr w:type="gramStart"/>
            <w:r>
              <w:rPr>
                <w:rFonts w:ascii="黑体" w:eastAsia="黑体" w:hAnsi="黑体" w:hint="eastAsia"/>
                <w:color w:val="222222"/>
                <w:sz w:val="32"/>
                <w:szCs w:val="32"/>
                <w:shd w:val="clear" w:color="auto" w:fill="FFFFFF"/>
              </w:rPr>
              <w:t>兴庆区人民法院</w:t>
            </w:r>
            <w:proofErr w:type="gramEnd"/>
            <w:r w:rsidRPr="00BC2622">
              <w:rPr>
                <w:rFonts w:ascii="黑体" w:eastAsia="黑体" w:hAnsi="黑体" w:hint="eastAsia"/>
                <w:color w:val="222222"/>
                <w:sz w:val="32"/>
                <w:szCs w:val="32"/>
                <w:shd w:val="clear" w:color="auto" w:fill="FFFFFF"/>
              </w:rPr>
              <w:t>2018年部门预算——预算表</w:t>
            </w:r>
          </w:p>
          <w:p w:rsidR="000F5583" w:rsidRPr="009010DF" w:rsidRDefault="000F5583" w:rsidP="000F5583">
            <w:pPr>
              <w:widowControl/>
              <w:ind w:firstLineChars="200" w:firstLine="643"/>
              <w:outlineLvl w:val="1"/>
              <w:rPr>
                <w:rFonts w:ascii="黑体" w:eastAsia="黑体" w:hAnsi="宋体"/>
                <w:b/>
                <w:kern w:val="0"/>
                <w:sz w:val="32"/>
                <w:szCs w:val="32"/>
              </w:rPr>
            </w:pPr>
          </w:p>
          <w:p w:rsidR="000F5583" w:rsidRDefault="000F5583" w:rsidP="000F558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9B7C99" w:rsidRPr="00FB6621" w:rsidRDefault="009B7C99" w:rsidP="009B7C99">
            <w:pPr>
              <w:widowControl/>
              <w:jc w:val="center"/>
              <w:rPr>
                <w:rFonts w:ascii="宋体" w:hAnsi="宋体" w:cs="Arial"/>
                <w:b/>
                <w:bCs/>
                <w:color w:val="000000"/>
                <w:kern w:val="0"/>
                <w:sz w:val="44"/>
                <w:szCs w:val="44"/>
              </w:rPr>
            </w:pPr>
            <w:r w:rsidRPr="00FB6621">
              <w:rPr>
                <w:rFonts w:ascii="宋体" w:hAnsi="宋体" w:cs="Arial" w:hint="eastAsia"/>
                <w:b/>
                <w:bCs/>
                <w:color w:val="000000"/>
                <w:kern w:val="0"/>
                <w:sz w:val="44"/>
                <w:szCs w:val="44"/>
              </w:rPr>
              <w:t>财政拨款收支总表</w:t>
            </w:r>
          </w:p>
        </w:tc>
      </w:tr>
      <w:tr w:rsidR="009B7C99" w:rsidRPr="009B7C99" w:rsidTr="00662880">
        <w:trPr>
          <w:trHeight w:val="353"/>
        </w:trPr>
        <w:tc>
          <w:tcPr>
            <w:tcW w:w="3476" w:type="dxa"/>
            <w:tcBorders>
              <w:top w:val="nil"/>
              <w:left w:val="nil"/>
              <w:bottom w:val="nil"/>
              <w:right w:val="nil"/>
            </w:tcBorders>
            <w:shd w:val="clear" w:color="auto" w:fill="auto"/>
            <w:noWrap/>
            <w:vAlign w:val="bottom"/>
            <w:hideMark/>
          </w:tcPr>
          <w:p w:rsidR="009B7C99" w:rsidRPr="009B7C99" w:rsidRDefault="009B7C99" w:rsidP="009B7C99">
            <w:pPr>
              <w:widowControl/>
              <w:jc w:val="left"/>
              <w:rPr>
                <w:rFonts w:ascii="Arial" w:hAnsi="Arial" w:cs="Arial"/>
                <w:color w:val="000000"/>
                <w:kern w:val="0"/>
                <w:sz w:val="20"/>
                <w:szCs w:val="20"/>
              </w:rPr>
            </w:pPr>
          </w:p>
        </w:tc>
        <w:tc>
          <w:tcPr>
            <w:tcW w:w="1389" w:type="dxa"/>
            <w:tcBorders>
              <w:top w:val="nil"/>
              <w:left w:val="nil"/>
              <w:bottom w:val="nil"/>
              <w:right w:val="nil"/>
            </w:tcBorders>
            <w:shd w:val="clear" w:color="auto" w:fill="auto"/>
            <w:noWrap/>
            <w:vAlign w:val="center"/>
            <w:hideMark/>
          </w:tcPr>
          <w:p w:rsidR="009B7C99" w:rsidRPr="009B7C99" w:rsidRDefault="009B7C99" w:rsidP="009B7C99">
            <w:pPr>
              <w:widowControl/>
              <w:jc w:val="center"/>
              <w:rPr>
                <w:rFonts w:ascii="宋体" w:hAnsi="宋体" w:cs="Arial"/>
                <w:color w:val="000000"/>
                <w:kern w:val="0"/>
                <w:sz w:val="20"/>
                <w:szCs w:val="20"/>
              </w:rPr>
            </w:pPr>
          </w:p>
        </w:tc>
        <w:tc>
          <w:tcPr>
            <w:tcW w:w="3475" w:type="dxa"/>
            <w:tcBorders>
              <w:top w:val="nil"/>
              <w:left w:val="nil"/>
              <w:bottom w:val="nil"/>
              <w:right w:val="nil"/>
            </w:tcBorders>
            <w:shd w:val="clear" w:color="auto" w:fill="auto"/>
            <w:noWrap/>
            <w:vAlign w:val="center"/>
            <w:hideMark/>
          </w:tcPr>
          <w:p w:rsidR="009B7C99" w:rsidRPr="009B7C99" w:rsidRDefault="009B7C99" w:rsidP="009B7C99">
            <w:pPr>
              <w:widowControl/>
              <w:jc w:val="center"/>
              <w:rPr>
                <w:rFonts w:ascii="宋体" w:hAnsi="宋体" w:cs="Arial"/>
                <w:color w:val="000000"/>
                <w:kern w:val="0"/>
                <w:sz w:val="20"/>
                <w:szCs w:val="20"/>
              </w:rPr>
            </w:pPr>
          </w:p>
        </w:tc>
        <w:tc>
          <w:tcPr>
            <w:tcW w:w="746" w:type="dxa"/>
            <w:tcBorders>
              <w:top w:val="nil"/>
              <w:left w:val="nil"/>
              <w:bottom w:val="nil"/>
              <w:right w:val="nil"/>
            </w:tcBorders>
            <w:shd w:val="clear" w:color="auto" w:fill="auto"/>
            <w:noWrap/>
            <w:vAlign w:val="bottom"/>
            <w:hideMark/>
          </w:tcPr>
          <w:p w:rsidR="009B7C99" w:rsidRPr="009B7C99" w:rsidRDefault="009B7C99" w:rsidP="009B7C99">
            <w:pPr>
              <w:widowControl/>
              <w:jc w:val="left"/>
              <w:rPr>
                <w:rFonts w:ascii="Arial" w:hAnsi="Arial" w:cs="Arial"/>
                <w:color w:val="000000"/>
                <w:kern w:val="0"/>
                <w:sz w:val="20"/>
                <w:szCs w:val="20"/>
              </w:rPr>
            </w:pPr>
          </w:p>
        </w:tc>
        <w:tc>
          <w:tcPr>
            <w:tcW w:w="2492" w:type="dxa"/>
            <w:gridSpan w:val="2"/>
            <w:tcBorders>
              <w:top w:val="nil"/>
              <w:left w:val="nil"/>
              <w:bottom w:val="nil"/>
              <w:right w:val="nil"/>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0"/>
                <w:szCs w:val="20"/>
              </w:rPr>
            </w:pPr>
          </w:p>
        </w:tc>
        <w:tc>
          <w:tcPr>
            <w:tcW w:w="2738" w:type="dxa"/>
            <w:tcBorders>
              <w:top w:val="nil"/>
              <w:left w:val="nil"/>
              <w:bottom w:val="nil"/>
              <w:right w:val="nil"/>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4"/>
                <w:szCs w:val="24"/>
              </w:rPr>
            </w:pPr>
            <w:r w:rsidRPr="009B7C99">
              <w:rPr>
                <w:rFonts w:ascii="宋体" w:hAnsi="宋体" w:cs="Arial" w:hint="eastAsia"/>
                <w:color w:val="000000"/>
                <w:kern w:val="0"/>
                <w:sz w:val="24"/>
                <w:szCs w:val="24"/>
              </w:rPr>
              <w:t>单位：</w:t>
            </w:r>
            <w:r w:rsidR="000173B6">
              <w:rPr>
                <w:rFonts w:ascii="宋体" w:hAnsi="宋体" w:cs="Arial" w:hint="eastAsia"/>
                <w:color w:val="000000"/>
                <w:kern w:val="0"/>
                <w:sz w:val="24"/>
                <w:szCs w:val="24"/>
              </w:rPr>
              <w:t>万</w:t>
            </w:r>
            <w:r w:rsidRPr="009B7C99">
              <w:rPr>
                <w:rFonts w:ascii="宋体" w:hAnsi="宋体" w:cs="Arial" w:hint="eastAsia"/>
                <w:color w:val="000000"/>
                <w:kern w:val="0"/>
                <w:sz w:val="24"/>
                <w:szCs w:val="24"/>
              </w:rPr>
              <w:t>元</w:t>
            </w:r>
          </w:p>
        </w:tc>
      </w:tr>
      <w:tr w:rsidR="009B7C99" w:rsidRPr="009B7C99" w:rsidTr="00662880">
        <w:trPr>
          <w:trHeight w:val="335"/>
        </w:trPr>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收                  入</w:t>
            </w:r>
          </w:p>
        </w:tc>
        <w:tc>
          <w:tcPr>
            <w:tcW w:w="9451"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支                 出</w:t>
            </w:r>
          </w:p>
        </w:tc>
      </w:tr>
      <w:tr w:rsidR="009B7C99"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项             目</w:t>
            </w:r>
          </w:p>
        </w:tc>
        <w:tc>
          <w:tcPr>
            <w:tcW w:w="1389"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预算数</w:t>
            </w:r>
          </w:p>
        </w:tc>
        <w:tc>
          <w:tcPr>
            <w:tcW w:w="3475"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项目（按功能分类）</w:t>
            </w:r>
          </w:p>
        </w:tc>
        <w:tc>
          <w:tcPr>
            <w:tcW w:w="597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b/>
                <w:bCs/>
                <w:color w:val="000000"/>
                <w:kern w:val="0"/>
                <w:sz w:val="20"/>
                <w:szCs w:val="20"/>
              </w:rPr>
            </w:pPr>
            <w:r w:rsidRPr="009B7C99">
              <w:rPr>
                <w:rFonts w:ascii="宋体" w:hAnsi="宋体" w:cs="Arial" w:hint="eastAsia"/>
                <w:b/>
                <w:bCs/>
                <w:color w:val="000000"/>
                <w:kern w:val="0"/>
                <w:sz w:val="20"/>
                <w:szCs w:val="20"/>
              </w:rPr>
              <w:t>预算数</w:t>
            </w:r>
          </w:p>
        </w:tc>
      </w:tr>
      <w:tr w:rsidR="009B7C99"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一、本年收入</w:t>
            </w:r>
          </w:p>
        </w:tc>
        <w:tc>
          <w:tcPr>
            <w:tcW w:w="1389" w:type="dxa"/>
            <w:tcBorders>
              <w:top w:val="nil"/>
              <w:left w:val="nil"/>
              <w:bottom w:val="single" w:sz="4" w:space="0" w:color="000000"/>
              <w:right w:val="single" w:sz="4" w:space="0" w:color="000000"/>
            </w:tcBorders>
            <w:shd w:val="clear" w:color="auto" w:fill="auto"/>
            <w:noWrap/>
            <w:vAlign w:val="center"/>
            <w:hideMark/>
          </w:tcPr>
          <w:p w:rsidR="009B7C99"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80.14</w:t>
            </w:r>
            <w:r w:rsidR="009B7C99"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一、本年支出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小计</w:t>
            </w:r>
          </w:p>
        </w:tc>
        <w:tc>
          <w:tcPr>
            <w:tcW w:w="231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一般公共预算财政拨款</w:t>
            </w:r>
          </w:p>
        </w:tc>
        <w:tc>
          <w:tcPr>
            <w:tcW w:w="273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政府性基金预算财政拨款</w:t>
            </w:r>
          </w:p>
        </w:tc>
      </w:tr>
      <w:tr w:rsidR="009B7C99"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（一）一般公共预算财政拨款</w:t>
            </w:r>
          </w:p>
        </w:tc>
        <w:tc>
          <w:tcPr>
            <w:tcW w:w="1389" w:type="dxa"/>
            <w:tcBorders>
              <w:top w:val="nil"/>
              <w:left w:val="nil"/>
              <w:bottom w:val="single" w:sz="4" w:space="0" w:color="000000"/>
              <w:right w:val="single" w:sz="4" w:space="0" w:color="000000"/>
            </w:tcBorders>
            <w:shd w:val="clear" w:color="auto" w:fill="auto"/>
            <w:noWrap/>
            <w:vAlign w:val="center"/>
            <w:hideMark/>
          </w:tcPr>
          <w:p w:rsidR="009B7C99" w:rsidRPr="009B7C99" w:rsidRDefault="0083093B"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8</w:t>
            </w:r>
            <w:r w:rsidR="000173B6">
              <w:rPr>
                <w:rFonts w:ascii="宋体" w:hAnsi="宋体" w:cs="Arial" w:hint="eastAsia"/>
                <w:color w:val="000000"/>
                <w:kern w:val="0"/>
                <w:sz w:val="22"/>
                <w:szCs w:val="22"/>
              </w:rPr>
              <w:t>0.14</w:t>
            </w:r>
            <w:r w:rsidR="009B7C99"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（一）一般公共服务支出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9B7C99"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（二）政府性基金预算财政拨款</w:t>
            </w:r>
          </w:p>
        </w:tc>
        <w:tc>
          <w:tcPr>
            <w:tcW w:w="1389"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（二）外交支出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9B7C99" w:rsidRPr="009B7C99" w:rsidRDefault="009B7C99"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（三）国防支出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58.25</w:t>
            </w: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58.25</w:t>
            </w: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bottom"/>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（四）公共安全支出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（五）教育支出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（六）科学技术支出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（七）文化体育与传媒支出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（八）社会保障和就业支出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11.14</w:t>
            </w: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11.14</w:t>
            </w: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（十）医疗卫生与计划生育支出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4.3</w:t>
            </w: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4.3</w:t>
            </w: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（十一）节能环保支出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lastRenderedPageBreak/>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（十二）城乡社区支出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bottom"/>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000000" w:fill="FFFFFF"/>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（十三）农林水支出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（十四）交通运输支出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000000" w:fill="FFFFFF"/>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（十五）资源勘探信息等支出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bottom"/>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（十六）商业服务业等支出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（十七）金融支出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（二十）国土海洋气象等支出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（二十一）住房保障支出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6.45</w:t>
            </w: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6.45</w:t>
            </w: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（二十二）粮油物资储备支出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（二十七）预备费</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（二十九）其他支出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（三十）转移性支出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（三十二）债务还本支出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（三十三）债务付息支出</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二、上年结转结余</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二、年末结转结余</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（一）一般公共预算财政拨款</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（一）一般公共预算财政拨款</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（二）政府性基金预算财政拨款</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rFonts w:ascii="宋体" w:hAnsi="宋体" w:cs="Arial"/>
                <w:color w:val="000000"/>
                <w:kern w:val="0"/>
                <w:sz w:val="22"/>
                <w:szCs w:val="22"/>
              </w:rPr>
            </w:pPr>
            <w:r w:rsidRPr="009B7C99">
              <w:rPr>
                <w:rFonts w:ascii="宋体" w:hAnsi="宋体" w:cs="Arial" w:hint="eastAsia"/>
                <w:color w:val="000000"/>
                <w:kern w:val="0"/>
                <w:sz w:val="22"/>
                <w:szCs w:val="22"/>
              </w:rPr>
              <w:t>（二）政府性基金预算财政拨款</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sidRPr="009B7C99">
              <w:rPr>
                <w:rFonts w:ascii="宋体" w:hAnsi="宋体" w:cs="Arial" w:hint="eastAsia"/>
                <w:color w:val="000000"/>
                <w:kern w:val="0"/>
                <w:sz w:val="22"/>
                <w:szCs w:val="22"/>
              </w:rPr>
              <w:t xml:space="preserve">　</w:t>
            </w:r>
          </w:p>
        </w:tc>
      </w:tr>
      <w:tr w:rsidR="00006983" w:rsidRPr="009B7C99" w:rsidTr="00662880">
        <w:trPr>
          <w:trHeight w:val="335"/>
        </w:trPr>
        <w:tc>
          <w:tcPr>
            <w:tcW w:w="3476" w:type="dxa"/>
            <w:tcBorders>
              <w:top w:val="nil"/>
              <w:left w:val="single" w:sz="4" w:space="0" w:color="000000"/>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b/>
                <w:bCs/>
                <w:color w:val="000000"/>
                <w:kern w:val="0"/>
                <w:sz w:val="22"/>
                <w:szCs w:val="22"/>
              </w:rPr>
            </w:pPr>
            <w:r w:rsidRPr="009B7C99">
              <w:rPr>
                <w:rFonts w:ascii="宋体" w:hAnsi="宋体" w:cs="Arial" w:hint="eastAsia"/>
                <w:b/>
                <w:bCs/>
                <w:color w:val="000000"/>
                <w:kern w:val="0"/>
                <w:sz w:val="22"/>
                <w:szCs w:val="22"/>
              </w:rPr>
              <w:t>收  入  总  计</w:t>
            </w:r>
          </w:p>
        </w:tc>
        <w:tc>
          <w:tcPr>
            <w:tcW w:w="1389"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right"/>
              <w:rPr>
                <w:rFonts w:ascii="宋体" w:hAnsi="宋体" w:cs="Arial"/>
                <w:color w:val="000000"/>
                <w:kern w:val="0"/>
                <w:sz w:val="22"/>
                <w:szCs w:val="22"/>
              </w:rPr>
            </w:pPr>
            <w:r>
              <w:rPr>
                <w:rFonts w:ascii="宋体" w:hAnsi="宋体" w:cs="Arial" w:hint="eastAsia"/>
                <w:color w:val="000000"/>
                <w:kern w:val="0"/>
                <w:sz w:val="22"/>
                <w:szCs w:val="22"/>
              </w:rPr>
              <w:t>80.14</w:t>
            </w:r>
          </w:p>
        </w:tc>
        <w:tc>
          <w:tcPr>
            <w:tcW w:w="3475"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center"/>
              <w:rPr>
                <w:rFonts w:ascii="宋体" w:hAnsi="宋体" w:cs="Arial"/>
                <w:b/>
                <w:bCs/>
                <w:color w:val="000000"/>
                <w:kern w:val="0"/>
                <w:sz w:val="22"/>
                <w:szCs w:val="22"/>
              </w:rPr>
            </w:pPr>
            <w:r w:rsidRPr="009B7C99">
              <w:rPr>
                <w:rFonts w:ascii="宋体" w:hAnsi="宋体" w:cs="Arial" w:hint="eastAsia"/>
                <w:b/>
                <w:bCs/>
                <w:color w:val="000000"/>
                <w:kern w:val="0"/>
                <w:sz w:val="22"/>
                <w:szCs w:val="22"/>
              </w:rPr>
              <w:t>支  出  总  计</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06983" w:rsidRPr="009B7C99" w:rsidRDefault="006B114C" w:rsidP="006B114C">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231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010DF">
            <w:pPr>
              <w:widowControl/>
              <w:jc w:val="center"/>
              <w:rPr>
                <w:color w:val="000000"/>
                <w:kern w:val="0"/>
                <w:sz w:val="22"/>
                <w:szCs w:val="22"/>
              </w:rPr>
            </w:pPr>
            <w:r>
              <w:rPr>
                <w:rFonts w:ascii="宋体" w:hAnsi="宋体" w:cs="Arial" w:hint="eastAsia"/>
                <w:color w:val="000000"/>
                <w:kern w:val="0"/>
                <w:sz w:val="22"/>
                <w:szCs w:val="22"/>
              </w:rPr>
              <w:t>80.14</w:t>
            </w:r>
          </w:p>
        </w:tc>
        <w:tc>
          <w:tcPr>
            <w:tcW w:w="2738" w:type="dxa"/>
            <w:tcBorders>
              <w:top w:val="nil"/>
              <w:left w:val="nil"/>
              <w:bottom w:val="single" w:sz="4" w:space="0" w:color="000000"/>
              <w:right w:val="single" w:sz="4" w:space="0" w:color="000000"/>
            </w:tcBorders>
            <w:shd w:val="clear" w:color="auto" w:fill="auto"/>
            <w:noWrap/>
            <w:vAlign w:val="center"/>
            <w:hideMark/>
          </w:tcPr>
          <w:p w:rsidR="00006983" w:rsidRPr="009B7C99" w:rsidRDefault="00006983" w:rsidP="009B7C99">
            <w:pPr>
              <w:widowControl/>
              <w:jc w:val="left"/>
              <w:rPr>
                <w:color w:val="000000"/>
                <w:kern w:val="0"/>
                <w:sz w:val="22"/>
                <w:szCs w:val="22"/>
              </w:rPr>
            </w:pPr>
            <w:r w:rsidRPr="009B7C99">
              <w:rPr>
                <w:color w:val="000000"/>
                <w:kern w:val="0"/>
                <w:sz w:val="22"/>
                <w:szCs w:val="22"/>
              </w:rPr>
              <w:t xml:space="preserve">　</w:t>
            </w:r>
          </w:p>
        </w:tc>
      </w:tr>
    </w:tbl>
    <w:p w:rsidR="009B7C99" w:rsidRPr="00E45753" w:rsidRDefault="000F5583" w:rsidP="00E45753">
      <w:pPr>
        <w:widowControl/>
        <w:outlineLvl w:val="1"/>
        <w:rPr>
          <w:rFonts w:ascii="黑体" w:eastAsia="黑体"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tbl>
      <w:tblPr>
        <w:tblW w:w="13940" w:type="dxa"/>
        <w:tblInd w:w="93" w:type="dxa"/>
        <w:tblLook w:val="04A0"/>
      </w:tblPr>
      <w:tblGrid>
        <w:gridCol w:w="2003"/>
        <w:gridCol w:w="3635"/>
        <w:gridCol w:w="1291"/>
        <w:gridCol w:w="766"/>
        <w:gridCol w:w="1351"/>
        <w:gridCol w:w="1951"/>
        <w:gridCol w:w="1090"/>
        <w:gridCol w:w="1106"/>
        <w:gridCol w:w="794"/>
      </w:tblGrid>
      <w:tr w:rsidR="000173B6" w:rsidRPr="000173B6" w:rsidTr="00662880">
        <w:trPr>
          <w:trHeight w:val="1171"/>
        </w:trPr>
        <w:tc>
          <w:tcPr>
            <w:tcW w:w="13939" w:type="dxa"/>
            <w:gridSpan w:val="9"/>
            <w:tcBorders>
              <w:top w:val="nil"/>
              <w:left w:val="nil"/>
              <w:bottom w:val="nil"/>
              <w:right w:val="nil"/>
            </w:tcBorders>
            <w:shd w:val="clear" w:color="auto" w:fill="auto"/>
            <w:noWrap/>
            <w:vAlign w:val="center"/>
            <w:hideMark/>
          </w:tcPr>
          <w:p w:rsidR="00662880" w:rsidRDefault="00662880" w:rsidP="00E45753">
            <w:pPr>
              <w:widowControl/>
              <w:outlineLvl w:val="1"/>
              <w:rPr>
                <w:rFonts w:ascii="黑体" w:eastAsia="黑体" w:hAnsi="宋体" w:hint="eastAsia"/>
                <w:b/>
                <w:kern w:val="0"/>
                <w:sz w:val="32"/>
                <w:szCs w:val="32"/>
              </w:rPr>
            </w:pPr>
          </w:p>
          <w:p w:rsidR="000F5583" w:rsidRPr="00E45753" w:rsidRDefault="000F5583" w:rsidP="00E45753">
            <w:pPr>
              <w:widowControl/>
              <w:outlineLvl w:val="1"/>
              <w:rPr>
                <w:rFonts w:ascii="黑体" w:eastAsia="黑体" w:hAnsi="宋体"/>
                <w:b/>
                <w:kern w:val="0"/>
                <w:sz w:val="32"/>
                <w:szCs w:val="32"/>
              </w:rPr>
            </w:pPr>
            <w:r>
              <w:rPr>
                <w:rFonts w:ascii="黑体" w:eastAsia="黑体" w:hAnsi="宋体" w:hint="eastAsia"/>
                <w:b/>
                <w:kern w:val="0"/>
                <w:sz w:val="32"/>
                <w:szCs w:val="32"/>
              </w:rPr>
              <w:t>二、财政拨款支出预算总表</w:t>
            </w:r>
          </w:p>
          <w:p w:rsidR="000173B6" w:rsidRPr="00FB6621" w:rsidRDefault="000173B6" w:rsidP="000173B6">
            <w:pPr>
              <w:widowControl/>
              <w:jc w:val="center"/>
              <w:rPr>
                <w:rFonts w:ascii="宋体" w:hAnsi="宋体" w:cs="Arial"/>
                <w:b/>
                <w:bCs/>
                <w:color w:val="000000"/>
                <w:kern w:val="0"/>
                <w:sz w:val="44"/>
                <w:szCs w:val="44"/>
              </w:rPr>
            </w:pPr>
            <w:r w:rsidRPr="00FB6621">
              <w:rPr>
                <w:rFonts w:ascii="宋体" w:hAnsi="宋体" w:cs="Arial" w:hint="eastAsia"/>
                <w:b/>
                <w:bCs/>
                <w:color w:val="000000"/>
                <w:kern w:val="0"/>
                <w:sz w:val="44"/>
                <w:szCs w:val="44"/>
              </w:rPr>
              <w:lastRenderedPageBreak/>
              <w:t>财政拨款支出总表</w:t>
            </w:r>
          </w:p>
        </w:tc>
      </w:tr>
      <w:tr w:rsidR="000173B6" w:rsidRPr="000173B6" w:rsidTr="00662880">
        <w:trPr>
          <w:trHeight w:val="492"/>
        </w:trPr>
        <w:tc>
          <w:tcPr>
            <w:tcW w:w="13939" w:type="dxa"/>
            <w:gridSpan w:val="9"/>
            <w:tcBorders>
              <w:top w:val="nil"/>
              <w:left w:val="nil"/>
              <w:bottom w:val="nil"/>
              <w:right w:val="nil"/>
            </w:tcBorders>
            <w:shd w:val="clear" w:color="auto" w:fill="auto"/>
            <w:noWrap/>
            <w:vAlign w:val="center"/>
            <w:hideMark/>
          </w:tcPr>
          <w:p w:rsidR="000173B6" w:rsidRPr="000173B6" w:rsidRDefault="00662880" w:rsidP="00662880">
            <w:pPr>
              <w:widowControl/>
              <w:ind w:right="560"/>
              <w:jc w:val="center"/>
              <w:rPr>
                <w:rFonts w:ascii="宋体" w:hAnsi="宋体" w:cs="Arial"/>
                <w:color w:val="000000"/>
                <w:kern w:val="0"/>
                <w:sz w:val="28"/>
                <w:szCs w:val="28"/>
              </w:rPr>
            </w:pPr>
            <w:r>
              <w:rPr>
                <w:rFonts w:ascii="宋体" w:hAnsi="宋体" w:cs="Arial" w:hint="eastAsia"/>
                <w:color w:val="000000"/>
                <w:kern w:val="0"/>
                <w:sz w:val="28"/>
                <w:szCs w:val="28"/>
              </w:rPr>
              <w:lastRenderedPageBreak/>
              <w:t xml:space="preserve">                                                                          </w:t>
            </w:r>
            <w:r w:rsidR="000173B6" w:rsidRPr="000173B6">
              <w:rPr>
                <w:rFonts w:ascii="宋体" w:hAnsi="宋体" w:cs="Arial" w:hint="eastAsia"/>
                <w:color w:val="000000"/>
                <w:kern w:val="0"/>
                <w:sz w:val="28"/>
                <w:szCs w:val="28"/>
              </w:rPr>
              <w:t>单位：万元</w:t>
            </w:r>
          </w:p>
        </w:tc>
      </w:tr>
      <w:tr w:rsidR="000173B6" w:rsidRPr="000173B6" w:rsidTr="00662880">
        <w:trPr>
          <w:trHeight w:val="695"/>
        </w:trPr>
        <w:tc>
          <w:tcPr>
            <w:tcW w:w="5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功能分类科目</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2018</w:t>
            </w:r>
            <w:r w:rsidRPr="000173B6">
              <w:rPr>
                <w:color w:val="000000"/>
                <w:kern w:val="0"/>
                <w:sz w:val="22"/>
                <w:szCs w:val="22"/>
              </w:rPr>
              <w:t>收入安排总计</w:t>
            </w:r>
          </w:p>
        </w:tc>
        <w:tc>
          <w:tcPr>
            <w:tcW w:w="6217" w:type="dxa"/>
            <w:gridSpan w:val="5"/>
            <w:tcBorders>
              <w:top w:val="single" w:sz="4" w:space="0" w:color="auto"/>
              <w:left w:val="nil"/>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一般公共财政拨款预算</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政府性基金</w:t>
            </w:r>
          </w:p>
        </w:tc>
      </w:tr>
      <w:tr w:rsidR="000173B6" w:rsidRPr="000173B6" w:rsidTr="00662880">
        <w:trPr>
          <w:trHeight w:val="628"/>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功能科目编码</w:t>
            </w:r>
          </w:p>
        </w:tc>
        <w:tc>
          <w:tcPr>
            <w:tcW w:w="3634" w:type="dxa"/>
            <w:tcBorders>
              <w:top w:val="nil"/>
              <w:left w:val="nil"/>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功能科目名称</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173B6" w:rsidRPr="000173B6" w:rsidRDefault="000173B6" w:rsidP="000173B6">
            <w:pPr>
              <w:widowControl/>
              <w:jc w:val="left"/>
              <w:rPr>
                <w:color w:val="000000"/>
                <w:kern w:val="0"/>
                <w:sz w:val="22"/>
                <w:szCs w:val="22"/>
              </w:rPr>
            </w:pPr>
          </w:p>
        </w:tc>
        <w:tc>
          <w:tcPr>
            <w:tcW w:w="719" w:type="dxa"/>
            <w:tcBorders>
              <w:top w:val="nil"/>
              <w:left w:val="nil"/>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小计</w:t>
            </w:r>
          </w:p>
        </w:tc>
        <w:tc>
          <w:tcPr>
            <w:tcW w:w="1351" w:type="dxa"/>
            <w:tcBorders>
              <w:top w:val="nil"/>
              <w:left w:val="nil"/>
              <w:bottom w:val="single" w:sz="4" w:space="0" w:color="auto"/>
              <w:right w:val="single" w:sz="4" w:space="0" w:color="auto"/>
            </w:tcBorders>
            <w:shd w:val="clear" w:color="auto" w:fill="auto"/>
            <w:noWrap/>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经费拨款</w:t>
            </w:r>
          </w:p>
        </w:tc>
        <w:tc>
          <w:tcPr>
            <w:tcW w:w="1951" w:type="dxa"/>
            <w:tcBorders>
              <w:top w:val="nil"/>
              <w:left w:val="nil"/>
              <w:bottom w:val="single" w:sz="4" w:space="0" w:color="auto"/>
              <w:right w:val="single" w:sz="4" w:space="0" w:color="auto"/>
            </w:tcBorders>
            <w:shd w:val="clear" w:color="auto" w:fill="auto"/>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纳入预算管理的行政性事业性收入安排</w:t>
            </w:r>
          </w:p>
        </w:tc>
        <w:tc>
          <w:tcPr>
            <w:tcW w:w="1090" w:type="dxa"/>
            <w:tcBorders>
              <w:top w:val="nil"/>
              <w:left w:val="nil"/>
              <w:bottom w:val="single" w:sz="4" w:space="0" w:color="auto"/>
              <w:right w:val="single" w:sz="4" w:space="0" w:color="auto"/>
            </w:tcBorders>
            <w:shd w:val="clear" w:color="auto" w:fill="auto"/>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自治区专项转移支付</w:t>
            </w:r>
          </w:p>
        </w:tc>
        <w:tc>
          <w:tcPr>
            <w:tcW w:w="1106" w:type="dxa"/>
            <w:tcBorders>
              <w:top w:val="nil"/>
              <w:left w:val="nil"/>
              <w:bottom w:val="single" w:sz="4" w:space="0" w:color="auto"/>
              <w:right w:val="single" w:sz="4" w:space="0" w:color="auto"/>
            </w:tcBorders>
            <w:shd w:val="clear" w:color="auto" w:fill="auto"/>
            <w:vAlign w:val="center"/>
            <w:hideMark/>
          </w:tcPr>
          <w:p w:rsidR="000173B6" w:rsidRPr="000173B6" w:rsidRDefault="000173B6" w:rsidP="000173B6">
            <w:pPr>
              <w:widowControl/>
              <w:jc w:val="center"/>
              <w:rPr>
                <w:color w:val="000000"/>
                <w:kern w:val="0"/>
                <w:sz w:val="22"/>
                <w:szCs w:val="22"/>
              </w:rPr>
            </w:pPr>
            <w:r w:rsidRPr="000173B6">
              <w:rPr>
                <w:color w:val="000000"/>
                <w:kern w:val="0"/>
                <w:sz w:val="22"/>
                <w:szCs w:val="22"/>
              </w:rPr>
              <w:t>自治区一般性转移支付</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73B6" w:rsidRPr="000173B6" w:rsidRDefault="000173B6" w:rsidP="000173B6">
            <w:pPr>
              <w:widowControl/>
              <w:jc w:val="left"/>
              <w:rPr>
                <w:color w:val="000000"/>
                <w:kern w:val="0"/>
                <w:sz w:val="22"/>
                <w:szCs w:val="22"/>
              </w:rPr>
            </w:pPr>
          </w:p>
        </w:tc>
      </w:tr>
      <w:tr w:rsidR="006B114C" w:rsidRPr="000173B6" w:rsidTr="00662880">
        <w:trPr>
          <w:trHeight w:val="6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合计</w:t>
            </w:r>
          </w:p>
        </w:tc>
        <w:tc>
          <w:tcPr>
            <w:tcW w:w="363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right"/>
              <w:rPr>
                <w:rFonts w:ascii="宋体" w:hAnsi="宋体" w:cs="Arial"/>
                <w:kern w:val="0"/>
                <w:sz w:val="22"/>
                <w:szCs w:val="22"/>
              </w:rPr>
            </w:pPr>
            <w:r w:rsidRPr="000173B6">
              <w:rPr>
                <w:rFonts w:ascii="宋体" w:hAnsi="宋体" w:cs="Arial" w:hint="eastAsia"/>
                <w:kern w:val="0"/>
                <w:sz w:val="22"/>
                <w:szCs w:val="22"/>
              </w:rPr>
              <w:t>80.14</w:t>
            </w:r>
          </w:p>
        </w:tc>
        <w:tc>
          <w:tcPr>
            <w:tcW w:w="719"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80.14</w:t>
            </w:r>
          </w:p>
        </w:tc>
        <w:tc>
          <w:tcPr>
            <w:tcW w:w="13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80.14</w:t>
            </w:r>
          </w:p>
        </w:tc>
        <w:tc>
          <w:tcPr>
            <w:tcW w:w="19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r>
      <w:tr w:rsidR="006B114C" w:rsidRPr="000173B6" w:rsidTr="00662880">
        <w:trPr>
          <w:trHeight w:val="6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6B114C" w:rsidRPr="000173B6" w:rsidRDefault="006B114C" w:rsidP="000173B6">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2040501</w:t>
            </w:r>
          </w:p>
        </w:tc>
        <w:tc>
          <w:tcPr>
            <w:tcW w:w="363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行政运行</w:t>
            </w:r>
          </w:p>
        </w:tc>
        <w:tc>
          <w:tcPr>
            <w:tcW w:w="129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719"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13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19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r>
      <w:tr w:rsidR="006B114C" w:rsidRPr="000173B6" w:rsidTr="00662880">
        <w:trPr>
          <w:trHeight w:val="6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6B114C" w:rsidRPr="000173B6" w:rsidRDefault="006B114C" w:rsidP="000173B6">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2210201</w:t>
            </w:r>
          </w:p>
        </w:tc>
        <w:tc>
          <w:tcPr>
            <w:tcW w:w="363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住房公积金</w:t>
            </w:r>
          </w:p>
        </w:tc>
        <w:tc>
          <w:tcPr>
            <w:tcW w:w="129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719"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13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19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b/>
                <w:bCs/>
                <w:kern w:val="0"/>
                <w:sz w:val="22"/>
                <w:szCs w:val="22"/>
              </w:rPr>
            </w:pPr>
            <w:r w:rsidRPr="000173B6">
              <w:rPr>
                <w:rFonts w:ascii="宋体" w:hAnsi="宋体" w:cs="Arial" w:hint="eastAsia"/>
                <w:b/>
                <w:bCs/>
                <w:kern w:val="0"/>
                <w:sz w:val="22"/>
                <w:szCs w:val="22"/>
              </w:rPr>
              <w:t xml:space="preserve">　</w:t>
            </w:r>
          </w:p>
        </w:tc>
      </w:tr>
      <w:tr w:rsidR="006B114C" w:rsidRPr="000173B6" w:rsidTr="00662880">
        <w:trPr>
          <w:trHeight w:val="6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6B114C" w:rsidRPr="000173B6" w:rsidRDefault="006B114C" w:rsidP="000173B6">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2089901</w:t>
            </w:r>
          </w:p>
        </w:tc>
        <w:tc>
          <w:tcPr>
            <w:tcW w:w="363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其他社会保障和就业支出</w:t>
            </w:r>
          </w:p>
        </w:tc>
        <w:tc>
          <w:tcPr>
            <w:tcW w:w="129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719"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13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19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r>
      <w:tr w:rsidR="006B114C" w:rsidRPr="000173B6" w:rsidTr="00662880">
        <w:trPr>
          <w:trHeight w:val="6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6B114C" w:rsidRPr="000173B6" w:rsidRDefault="006B114C" w:rsidP="000173B6">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2101101</w:t>
            </w:r>
          </w:p>
        </w:tc>
        <w:tc>
          <w:tcPr>
            <w:tcW w:w="363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行政单位医疗</w:t>
            </w:r>
          </w:p>
        </w:tc>
        <w:tc>
          <w:tcPr>
            <w:tcW w:w="129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719"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13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EF407F">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1951"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6B114C" w:rsidRPr="000173B6" w:rsidRDefault="006B114C" w:rsidP="000173B6">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 xml:space="preserve">　</w:t>
            </w:r>
          </w:p>
        </w:tc>
      </w:tr>
    </w:tbl>
    <w:p w:rsidR="000F5583" w:rsidRDefault="000F5583" w:rsidP="00E45753">
      <w:pPr>
        <w:widowControl/>
        <w:jc w:val="left"/>
        <w:outlineLvl w:val="1"/>
        <w:rPr>
          <w:rFonts w:ascii="仿宋_GB2312" w:eastAsia="仿宋_GB2312" w:hAnsi="宋体"/>
          <w:b/>
          <w:kern w:val="0"/>
          <w:sz w:val="36"/>
          <w:szCs w:val="36"/>
        </w:rPr>
      </w:pPr>
      <w:r>
        <w:rPr>
          <w:rFonts w:ascii="黑体" w:eastAsia="黑体" w:hAnsi="宋体" w:hint="eastAsia"/>
          <w:b/>
          <w:kern w:val="0"/>
          <w:sz w:val="32"/>
          <w:szCs w:val="32"/>
        </w:rPr>
        <w:t>三、一般公共预算支出表</w:t>
      </w:r>
    </w:p>
    <w:p w:rsidR="00FB6621" w:rsidRDefault="00FB6621" w:rsidP="00FB6621">
      <w:pPr>
        <w:widowControl/>
        <w:ind w:firstLineChars="200" w:firstLine="883"/>
        <w:jc w:val="center"/>
        <w:outlineLvl w:val="1"/>
        <w:rPr>
          <w:rFonts w:asciiTheme="majorEastAsia" w:eastAsiaTheme="majorEastAsia" w:hAnsiTheme="majorEastAsia" w:hint="eastAsia"/>
          <w:b/>
          <w:kern w:val="0"/>
          <w:sz w:val="44"/>
          <w:szCs w:val="44"/>
        </w:rPr>
      </w:pPr>
    </w:p>
    <w:p w:rsidR="0050632C" w:rsidRPr="00FB6621" w:rsidRDefault="0050632C" w:rsidP="00FB6621">
      <w:pPr>
        <w:widowControl/>
        <w:ind w:firstLineChars="200" w:firstLine="883"/>
        <w:jc w:val="center"/>
        <w:outlineLvl w:val="1"/>
        <w:rPr>
          <w:rFonts w:asciiTheme="majorEastAsia" w:eastAsiaTheme="majorEastAsia" w:hAnsiTheme="majorEastAsia"/>
          <w:b/>
          <w:kern w:val="0"/>
          <w:sz w:val="44"/>
          <w:szCs w:val="44"/>
        </w:rPr>
      </w:pPr>
      <w:r w:rsidRPr="00FB6621">
        <w:rPr>
          <w:rFonts w:asciiTheme="majorEastAsia" w:eastAsiaTheme="majorEastAsia" w:hAnsiTheme="majorEastAsia" w:hint="eastAsia"/>
          <w:b/>
          <w:kern w:val="0"/>
          <w:sz w:val="44"/>
          <w:szCs w:val="44"/>
        </w:rPr>
        <w:lastRenderedPageBreak/>
        <w:t>一般公共预算支出表</w:t>
      </w:r>
    </w:p>
    <w:p w:rsidR="0050632C" w:rsidRDefault="0050632C" w:rsidP="0050632C">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4006" w:type="dxa"/>
        <w:tblInd w:w="91" w:type="dxa"/>
        <w:tblLayout w:type="fixed"/>
        <w:tblLook w:val="0000"/>
      </w:tblPr>
      <w:tblGrid>
        <w:gridCol w:w="1697"/>
        <w:gridCol w:w="2053"/>
        <w:gridCol w:w="1844"/>
        <w:gridCol w:w="1680"/>
        <w:gridCol w:w="1866"/>
        <w:gridCol w:w="2053"/>
        <w:gridCol w:w="245"/>
        <w:gridCol w:w="1061"/>
        <w:gridCol w:w="1507"/>
      </w:tblGrid>
      <w:tr w:rsidR="0050632C" w:rsidTr="00FB6621">
        <w:trPr>
          <w:trHeight w:val="593"/>
        </w:trPr>
        <w:tc>
          <w:tcPr>
            <w:tcW w:w="3750" w:type="dxa"/>
            <w:gridSpan w:val="2"/>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844" w:type="dxa"/>
            <w:vMerge w:val="restart"/>
            <w:tcBorders>
              <w:top w:val="single" w:sz="4" w:space="0" w:color="auto"/>
              <w:left w:val="nil"/>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2017年执行数</w:t>
            </w:r>
          </w:p>
          <w:p w:rsidR="0050632C" w:rsidRDefault="0050632C" w:rsidP="00890594">
            <w:pPr>
              <w:jc w:val="center"/>
              <w:rPr>
                <w:rFonts w:ascii="宋体" w:hAnsi="宋体" w:cs="宋体"/>
                <w:b/>
                <w:bCs/>
                <w:kern w:val="0"/>
                <w:sz w:val="22"/>
                <w:szCs w:val="22"/>
              </w:rPr>
            </w:pPr>
          </w:p>
        </w:tc>
        <w:tc>
          <w:tcPr>
            <w:tcW w:w="5599" w:type="dxa"/>
            <w:gridSpan w:val="3"/>
            <w:tcBorders>
              <w:top w:val="single" w:sz="4" w:space="0" w:color="auto"/>
              <w:left w:val="nil"/>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2018年预算数</w:t>
            </w:r>
          </w:p>
        </w:tc>
        <w:tc>
          <w:tcPr>
            <w:tcW w:w="2813" w:type="dxa"/>
            <w:gridSpan w:val="3"/>
            <w:tcBorders>
              <w:top w:val="single" w:sz="4" w:space="0" w:color="auto"/>
              <w:bottom w:val="single" w:sz="4" w:space="0" w:color="auto"/>
              <w:right w:val="single" w:sz="4" w:space="0" w:color="auto"/>
            </w:tcBorders>
            <w:vAlign w:val="center"/>
          </w:tcPr>
          <w:p w:rsidR="0050632C" w:rsidRDefault="0050632C" w:rsidP="00890594">
            <w:pPr>
              <w:widowControl/>
              <w:jc w:val="center"/>
              <w:rPr>
                <w:kern w:val="0"/>
                <w:sz w:val="20"/>
                <w:szCs w:val="20"/>
              </w:rPr>
            </w:pPr>
            <w:r>
              <w:rPr>
                <w:rFonts w:ascii="宋体" w:hAnsi="宋体" w:cs="宋体" w:hint="eastAsia"/>
                <w:b/>
                <w:bCs/>
                <w:kern w:val="0"/>
                <w:sz w:val="22"/>
                <w:szCs w:val="22"/>
              </w:rPr>
              <w:t>2018年预算数与2017年执行数</w:t>
            </w:r>
          </w:p>
        </w:tc>
      </w:tr>
      <w:tr w:rsidR="0050632C" w:rsidTr="00FB6621">
        <w:trPr>
          <w:trHeight w:val="721"/>
        </w:trPr>
        <w:tc>
          <w:tcPr>
            <w:tcW w:w="1697"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2053"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844" w:type="dxa"/>
            <w:vMerge/>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66"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2053"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45"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left"/>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507" w:type="dxa"/>
            <w:tcBorders>
              <w:top w:val="single" w:sz="4" w:space="0" w:color="auto"/>
              <w:left w:val="single" w:sz="4" w:space="0" w:color="auto"/>
              <w:bottom w:val="single" w:sz="4" w:space="0" w:color="auto"/>
              <w:right w:val="single" w:sz="4" w:space="0" w:color="auto"/>
            </w:tcBorders>
            <w:vAlign w:val="center"/>
          </w:tcPr>
          <w:p w:rsidR="0050632C" w:rsidRDefault="0050632C" w:rsidP="00890594">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006983" w:rsidTr="00FB6621">
        <w:trPr>
          <w:trHeight w:val="368"/>
        </w:trPr>
        <w:tc>
          <w:tcPr>
            <w:tcW w:w="1697" w:type="dxa"/>
            <w:tcBorders>
              <w:top w:val="nil"/>
              <w:left w:val="single" w:sz="4" w:space="0" w:color="auto"/>
              <w:bottom w:val="single" w:sz="4" w:space="0" w:color="auto"/>
              <w:right w:val="single" w:sz="4" w:space="0" w:color="auto"/>
            </w:tcBorders>
            <w:vAlign w:val="center"/>
          </w:tcPr>
          <w:p w:rsidR="00006983" w:rsidRPr="000173B6" w:rsidRDefault="00006983" w:rsidP="0089059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053" w:type="dxa"/>
            <w:tcBorders>
              <w:top w:val="nil"/>
              <w:left w:val="nil"/>
              <w:bottom w:val="single" w:sz="4" w:space="0" w:color="auto"/>
              <w:right w:val="single" w:sz="4" w:space="0" w:color="auto"/>
            </w:tcBorders>
            <w:vAlign w:val="center"/>
          </w:tcPr>
          <w:p w:rsidR="00006983" w:rsidRPr="000173B6" w:rsidRDefault="00006983" w:rsidP="00890594">
            <w:pPr>
              <w:widowControl/>
              <w:jc w:val="left"/>
              <w:rPr>
                <w:rFonts w:ascii="宋体" w:hAnsi="宋体" w:cs="Arial"/>
                <w:color w:val="000000"/>
                <w:kern w:val="0"/>
                <w:sz w:val="22"/>
                <w:szCs w:val="22"/>
              </w:rPr>
            </w:pPr>
          </w:p>
        </w:tc>
        <w:tc>
          <w:tcPr>
            <w:tcW w:w="1844" w:type="dxa"/>
            <w:tcBorders>
              <w:top w:val="nil"/>
              <w:left w:val="nil"/>
              <w:bottom w:val="single" w:sz="4" w:space="0" w:color="auto"/>
              <w:right w:val="single" w:sz="4" w:space="0" w:color="auto"/>
            </w:tcBorders>
            <w:vAlign w:val="center"/>
          </w:tcPr>
          <w:p w:rsidR="00006983" w:rsidRDefault="00006983" w:rsidP="009010DF">
            <w:pPr>
              <w:widowControl/>
              <w:ind w:right="440"/>
              <w:jc w:val="center"/>
              <w:rPr>
                <w:rFonts w:ascii="宋体" w:hAnsi="宋体" w:cs="Arial"/>
                <w:kern w:val="0"/>
                <w:sz w:val="22"/>
                <w:szCs w:val="22"/>
              </w:rPr>
            </w:pPr>
            <w:r>
              <w:rPr>
                <w:rFonts w:ascii="宋体" w:hAnsi="宋体" w:cs="Arial" w:hint="eastAsia"/>
                <w:kern w:val="0"/>
                <w:sz w:val="22"/>
                <w:szCs w:val="22"/>
              </w:rPr>
              <w:t>4379.16</w:t>
            </w:r>
          </w:p>
        </w:tc>
        <w:tc>
          <w:tcPr>
            <w:tcW w:w="1680" w:type="dxa"/>
            <w:tcBorders>
              <w:top w:val="nil"/>
              <w:left w:val="nil"/>
              <w:bottom w:val="single" w:sz="4" w:space="0" w:color="auto"/>
              <w:right w:val="single" w:sz="4" w:space="0" w:color="auto"/>
            </w:tcBorders>
            <w:vAlign w:val="center"/>
          </w:tcPr>
          <w:p w:rsidR="00006983" w:rsidRPr="000173B6" w:rsidRDefault="00006983" w:rsidP="00890594">
            <w:pPr>
              <w:widowControl/>
              <w:jc w:val="right"/>
              <w:rPr>
                <w:rFonts w:ascii="宋体" w:hAnsi="宋体" w:cs="Arial"/>
                <w:kern w:val="0"/>
                <w:sz w:val="22"/>
                <w:szCs w:val="22"/>
              </w:rPr>
            </w:pPr>
            <w:r>
              <w:rPr>
                <w:rFonts w:ascii="宋体" w:hAnsi="宋体" w:cs="Arial" w:hint="eastAsia"/>
                <w:kern w:val="0"/>
                <w:sz w:val="22"/>
                <w:szCs w:val="22"/>
              </w:rPr>
              <w:t>80.14</w:t>
            </w:r>
          </w:p>
        </w:tc>
        <w:tc>
          <w:tcPr>
            <w:tcW w:w="1866" w:type="dxa"/>
            <w:tcBorders>
              <w:top w:val="nil"/>
              <w:left w:val="nil"/>
              <w:bottom w:val="single" w:sz="4" w:space="0" w:color="auto"/>
              <w:right w:val="single" w:sz="4" w:space="0" w:color="auto"/>
            </w:tcBorders>
            <w:vAlign w:val="center"/>
          </w:tcPr>
          <w:p w:rsidR="00006983" w:rsidRPr="000173B6" w:rsidRDefault="00006983" w:rsidP="00890594">
            <w:pPr>
              <w:widowControl/>
              <w:jc w:val="right"/>
              <w:rPr>
                <w:rFonts w:ascii="宋体" w:hAnsi="宋体" w:cs="Arial"/>
                <w:kern w:val="0"/>
                <w:sz w:val="22"/>
                <w:szCs w:val="22"/>
              </w:rPr>
            </w:pPr>
            <w:r>
              <w:rPr>
                <w:rFonts w:ascii="宋体" w:hAnsi="宋体" w:cs="Arial" w:hint="eastAsia"/>
                <w:kern w:val="0"/>
                <w:sz w:val="22"/>
                <w:szCs w:val="22"/>
              </w:rPr>
              <w:t>80.14</w:t>
            </w:r>
          </w:p>
        </w:tc>
        <w:tc>
          <w:tcPr>
            <w:tcW w:w="2053" w:type="dxa"/>
            <w:tcBorders>
              <w:top w:val="nil"/>
              <w:left w:val="nil"/>
              <w:bottom w:val="single" w:sz="4" w:space="0" w:color="auto"/>
              <w:right w:val="single" w:sz="4" w:space="0" w:color="auto"/>
            </w:tcBorders>
            <w:vAlign w:val="center"/>
          </w:tcPr>
          <w:p w:rsidR="00006983" w:rsidRDefault="00006983" w:rsidP="00890594">
            <w:pPr>
              <w:widowControl/>
              <w:jc w:val="left"/>
              <w:textAlignment w:val="center"/>
              <w:rPr>
                <w:rFonts w:ascii="宋体" w:hAnsi="宋体" w:cs="宋体"/>
                <w:kern w:val="0"/>
                <w:sz w:val="20"/>
                <w:szCs w:val="20"/>
              </w:rPr>
            </w:pPr>
          </w:p>
        </w:tc>
        <w:tc>
          <w:tcPr>
            <w:tcW w:w="1306" w:type="dxa"/>
            <w:gridSpan w:val="2"/>
            <w:tcBorders>
              <w:bottom w:val="single" w:sz="4" w:space="0" w:color="auto"/>
              <w:right w:val="single" w:sz="4" w:space="0" w:color="auto"/>
            </w:tcBorders>
            <w:vAlign w:val="center"/>
          </w:tcPr>
          <w:p w:rsidR="00006983" w:rsidRDefault="00006983" w:rsidP="00890594">
            <w:pPr>
              <w:widowControl/>
              <w:jc w:val="left"/>
              <w:textAlignment w:val="center"/>
              <w:rPr>
                <w:kern w:val="0"/>
                <w:sz w:val="20"/>
                <w:szCs w:val="20"/>
              </w:rPr>
            </w:pPr>
            <w:r>
              <w:rPr>
                <w:rFonts w:hint="eastAsia"/>
                <w:kern w:val="0"/>
                <w:sz w:val="20"/>
                <w:szCs w:val="20"/>
              </w:rPr>
              <w:t>-4299.02</w:t>
            </w:r>
          </w:p>
        </w:tc>
        <w:tc>
          <w:tcPr>
            <w:tcW w:w="1507" w:type="dxa"/>
            <w:tcBorders>
              <w:top w:val="single" w:sz="4" w:space="0" w:color="auto"/>
              <w:bottom w:val="single" w:sz="4" w:space="0" w:color="auto"/>
              <w:right w:val="single" w:sz="4" w:space="0" w:color="auto"/>
            </w:tcBorders>
            <w:vAlign w:val="center"/>
          </w:tcPr>
          <w:p w:rsidR="00006983" w:rsidRDefault="00006983" w:rsidP="00890594">
            <w:pPr>
              <w:widowControl/>
              <w:jc w:val="left"/>
              <w:textAlignment w:val="center"/>
              <w:rPr>
                <w:kern w:val="0"/>
                <w:sz w:val="20"/>
                <w:szCs w:val="20"/>
              </w:rPr>
            </w:pPr>
            <w:r>
              <w:rPr>
                <w:rFonts w:hint="eastAsia"/>
                <w:kern w:val="0"/>
                <w:sz w:val="20"/>
                <w:szCs w:val="20"/>
              </w:rPr>
              <w:t>-98.17</w:t>
            </w:r>
            <w:r w:rsidR="005D795E">
              <w:rPr>
                <w:rFonts w:hint="eastAsia"/>
                <w:kern w:val="0"/>
                <w:sz w:val="20"/>
                <w:szCs w:val="20"/>
              </w:rPr>
              <w:t>%</w:t>
            </w:r>
          </w:p>
        </w:tc>
      </w:tr>
      <w:tr w:rsidR="0050632C" w:rsidTr="00FB6621">
        <w:trPr>
          <w:trHeight w:val="368"/>
        </w:trPr>
        <w:tc>
          <w:tcPr>
            <w:tcW w:w="1697" w:type="dxa"/>
            <w:tcBorders>
              <w:top w:val="nil"/>
              <w:left w:val="single" w:sz="4" w:space="0" w:color="auto"/>
              <w:bottom w:val="single" w:sz="4" w:space="0" w:color="auto"/>
              <w:right w:val="single" w:sz="4" w:space="0" w:color="auto"/>
            </w:tcBorders>
            <w:vAlign w:val="center"/>
          </w:tcPr>
          <w:p w:rsidR="0050632C" w:rsidRPr="000173B6" w:rsidRDefault="0050632C" w:rsidP="0089059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2040501</w:t>
            </w:r>
          </w:p>
        </w:tc>
        <w:tc>
          <w:tcPr>
            <w:tcW w:w="2053" w:type="dxa"/>
            <w:tcBorders>
              <w:top w:val="nil"/>
              <w:left w:val="nil"/>
              <w:bottom w:val="single" w:sz="4" w:space="0" w:color="auto"/>
              <w:right w:val="single" w:sz="4" w:space="0" w:color="auto"/>
            </w:tcBorders>
            <w:vAlign w:val="center"/>
          </w:tcPr>
          <w:p w:rsidR="0050632C" w:rsidRPr="000173B6" w:rsidRDefault="0050632C" w:rsidP="0089059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行政运行</w:t>
            </w:r>
          </w:p>
        </w:tc>
        <w:tc>
          <w:tcPr>
            <w:tcW w:w="1844" w:type="dxa"/>
            <w:tcBorders>
              <w:top w:val="nil"/>
              <w:left w:val="nil"/>
              <w:bottom w:val="single" w:sz="4" w:space="0" w:color="auto"/>
              <w:right w:val="single" w:sz="4" w:space="0" w:color="auto"/>
            </w:tcBorders>
            <w:vAlign w:val="center"/>
          </w:tcPr>
          <w:p w:rsidR="0050632C" w:rsidRPr="000173B6" w:rsidRDefault="009E686E" w:rsidP="009010DF">
            <w:pPr>
              <w:widowControl/>
              <w:ind w:right="440" w:firstLineChars="100" w:firstLine="220"/>
              <w:rPr>
                <w:rFonts w:ascii="宋体" w:hAnsi="宋体" w:cs="Arial"/>
                <w:kern w:val="0"/>
                <w:sz w:val="22"/>
                <w:szCs w:val="22"/>
              </w:rPr>
            </w:pPr>
            <w:r>
              <w:rPr>
                <w:rFonts w:ascii="宋体" w:hAnsi="宋体" w:cs="Arial" w:hint="eastAsia"/>
                <w:kern w:val="0"/>
                <w:sz w:val="22"/>
                <w:szCs w:val="22"/>
              </w:rPr>
              <w:t>3792.72</w:t>
            </w:r>
          </w:p>
        </w:tc>
        <w:tc>
          <w:tcPr>
            <w:tcW w:w="1680" w:type="dxa"/>
            <w:tcBorders>
              <w:top w:val="nil"/>
              <w:left w:val="nil"/>
              <w:bottom w:val="single" w:sz="4" w:space="0" w:color="auto"/>
              <w:right w:val="single" w:sz="4" w:space="0" w:color="auto"/>
            </w:tcBorders>
            <w:vAlign w:val="center"/>
          </w:tcPr>
          <w:p w:rsidR="0050632C" w:rsidRPr="000173B6" w:rsidRDefault="0050632C" w:rsidP="0089059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1866" w:type="dxa"/>
            <w:tcBorders>
              <w:top w:val="nil"/>
              <w:left w:val="nil"/>
              <w:bottom w:val="single" w:sz="4" w:space="0" w:color="auto"/>
              <w:right w:val="single" w:sz="4" w:space="0" w:color="auto"/>
            </w:tcBorders>
            <w:vAlign w:val="center"/>
          </w:tcPr>
          <w:p w:rsidR="0050632C" w:rsidRPr="000173B6" w:rsidRDefault="0050632C" w:rsidP="0089059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2053" w:type="dxa"/>
            <w:tcBorders>
              <w:top w:val="nil"/>
              <w:left w:val="nil"/>
              <w:bottom w:val="single" w:sz="4" w:space="0" w:color="auto"/>
              <w:right w:val="single" w:sz="4" w:space="0" w:color="auto"/>
            </w:tcBorders>
            <w:vAlign w:val="center"/>
          </w:tcPr>
          <w:p w:rsidR="0050632C" w:rsidRDefault="0050632C" w:rsidP="00890594">
            <w:pPr>
              <w:widowControl/>
              <w:jc w:val="left"/>
              <w:textAlignment w:val="center"/>
              <w:rPr>
                <w:rFonts w:ascii="宋体" w:hAnsi="宋体" w:cs="宋体"/>
                <w:kern w:val="0"/>
                <w:sz w:val="20"/>
                <w:szCs w:val="20"/>
              </w:rPr>
            </w:pPr>
          </w:p>
        </w:tc>
        <w:tc>
          <w:tcPr>
            <w:tcW w:w="1306" w:type="dxa"/>
            <w:gridSpan w:val="2"/>
            <w:tcBorders>
              <w:bottom w:val="single" w:sz="4" w:space="0" w:color="auto"/>
              <w:right w:val="single" w:sz="4" w:space="0" w:color="auto"/>
            </w:tcBorders>
            <w:vAlign w:val="center"/>
          </w:tcPr>
          <w:p w:rsidR="0050632C" w:rsidRDefault="000F5583" w:rsidP="00890594">
            <w:pPr>
              <w:widowControl/>
              <w:jc w:val="left"/>
              <w:textAlignment w:val="center"/>
              <w:rPr>
                <w:kern w:val="0"/>
                <w:sz w:val="20"/>
                <w:szCs w:val="20"/>
              </w:rPr>
            </w:pPr>
            <w:r>
              <w:rPr>
                <w:rFonts w:hint="eastAsia"/>
                <w:kern w:val="0"/>
                <w:sz w:val="20"/>
                <w:szCs w:val="20"/>
              </w:rPr>
              <w:t>-3734.47</w:t>
            </w:r>
          </w:p>
        </w:tc>
        <w:tc>
          <w:tcPr>
            <w:tcW w:w="1507" w:type="dxa"/>
            <w:tcBorders>
              <w:top w:val="single" w:sz="4" w:space="0" w:color="auto"/>
              <w:bottom w:val="single" w:sz="4" w:space="0" w:color="auto"/>
              <w:right w:val="single" w:sz="4" w:space="0" w:color="auto"/>
            </w:tcBorders>
            <w:vAlign w:val="center"/>
          </w:tcPr>
          <w:p w:rsidR="0050632C" w:rsidRDefault="009E686E" w:rsidP="00890594">
            <w:pPr>
              <w:widowControl/>
              <w:jc w:val="left"/>
              <w:textAlignment w:val="center"/>
              <w:rPr>
                <w:kern w:val="0"/>
                <w:sz w:val="20"/>
                <w:szCs w:val="20"/>
              </w:rPr>
            </w:pPr>
            <w:r>
              <w:rPr>
                <w:rFonts w:hint="eastAsia"/>
                <w:kern w:val="0"/>
                <w:sz w:val="20"/>
                <w:szCs w:val="20"/>
              </w:rPr>
              <w:t>-98.46</w:t>
            </w:r>
            <w:r w:rsidR="005D795E">
              <w:rPr>
                <w:rFonts w:hint="eastAsia"/>
                <w:kern w:val="0"/>
                <w:sz w:val="20"/>
                <w:szCs w:val="20"/>
              </w:rPr>
              <w:t>%</w:t>
            </w:r>
          </w:p>
        </w:tc>
      </w:tr>
      <w:tr w:rsidR="009010DF" w:rsidTr="00FB6621">
        <w:trPr>
          <w:trHeight w:val="374"/>
        </w:trPr>
        <w:tc>
          <w:tcPr>
            <w:tcW w:w="1697" w:type="dxa"/>
            <w:tcBorders>
              <w:top w:val="nil"/>
              <w:left w:val="single" w:sz="4" w:space="0" w:color="auto"/>
              <w:bottom w:val="single" w:sz="4" w:space="0" w:color="auto"/>
              <w:right w:val="single" w:sz="4" w:space="0" w:color="auto"/>
            </w:tcBorders>
            <w:vAlign w:val="center"/>
          </w:tcPr>
          <w:p w:rsidR="009010DF" w:rsidRPr="000173B6" w:rsidRDefault="009010DF" w:rsidP="00890594">
            <w:pPr>
              <w:widowControl/>
              <w:jc w:val="center"/>
              <w:rPr>
                <w:rFonts w:ascii="宋体" w:hAnsi="宋体" w:cs="Arial"/>
                <w:color w:val="000000"/>
                <w:kern w:val="0"/>
                <w:sz w:val="22"/>
                <w:szCs w:val="22"/>
              </w:rPr>
            </w:pPr>
            <w:r>
              <w:rPr>
                <w:rFonts w:ascii="宋体" w:hAnsi="宋体" w:cs="Arial" w:hint="eastAsia"/>
                <w:color w:val="000000"/>
                <w:kern w:val="0"/>
                <w:sz w:val="22"/>
                <w:szCs w:val="22"/>
              </w:rPr>
              <w:t>2040502</w:t>
            </w:r>
          </w:p>
        </w:tc>
        <w:tc>
          <w:tcPr>
            <w:tcW w:w="2053" w:type="dxa"/>
            <w:tcBorders>
              <w:top w:val="nil"/>
              <w:left w:val="nil"/>
              <w:bottom w:val="single" w:sz="4" w:space="0" w:color="auto"/>
              <w:right w:val="single" w:sz="4" w:space="0" w:color="auto"/>
            </w:tcBorders>
            <w:vAlign w:val="center"/>
          </w:tcPr>
          <w:p w:rsidR="009010DF" w:rsidRPr="00024760" w:rsidRDefault="009010DF" w:rsidP="00E45753">
            <w:pPr>
              <w:widowControl/>
              <w:jc w:val="left"/>
              <w:rPr>
                <w:rFonts w:ascii="宋体" w:cs="宋体"/>
                <w:kern w:val="0"/>
                <w:sz w:val="20"/>
                <w:szCs w:val="20"/>
              </w:rPr>
            </w:pPr>
            <w:r>
              <w:rPr>
                <w:rFonts w:ascii="宋体" w:hAnsi="宋体" w:cs="宋体" w:hint="eastAsia"/>
                <w:kern w:val="0"/>
                <w:sz w:val="20"/>
                <w:szCs w:val="20"/>
              </w:rPr>
              <w:t>一般行政事务管理</w:t>
            </w:r>
          </w:p>
        </w:tc>
        <w:tc>
          <w:tcPr>
            <w:tcW w:w="1844" w:type="dxa"/>
            <w:tcBorders>
              <w:top w:val="nil"/>
              <w:left w:val="nil"/>
              <w:bottom w:val="single" w:sz="4" w:space="0" w:color="auto"/>
              <w:right w:val="single" w:sz="4" w:space="0" w:color="auto"/>
            </w:tcBorders>
            <w:vAlign w:val="center"/>
          </w:tcPr>
          <w:p w:rsidR="009010DF" w:rsidRPr="0079149E" w:rsidRDefault="009010DF" w:rsidP="009010DF">
            <w:pPr>
              <w:wordWrap w:val="0"/>
              <w:ind w:right="600"/>
              <w:jc w:val="center"/>
              <w:rPr>
                <w:rFonts w:ascii="仿宋" w:eastAsia="仿宋" w:hAnsi="仿宋" w:cs="Arial"/>
                <w:bCs/>
                <w:sz w:val="20"/>
                <w:szCs w:val="20"/>
              </w:rPr>
            </w:pPr>
            <w:r>
              <w:rPr>
                <w:rFonts w:ascii="仿宋" w:eastAsia="仿宋" w:hAnsi="仿宋" w:cs="宋体"/>
                <w:color w:val="000000"/>
                <w:kern w:val="0"/>
                <w:sz w:val="20"/>
                <w:szCs w:val="20"/>
              </w:rPr>
              <w:t>1409.13</w:t>
            </w:r>
          </w:p>
        </w:tc>
        <w:tc>
          <w:tcPr>
            <w:tcW w:w="1680" w:type="dxa"/>
            <w:tcBorders>
              <w:top w:val="nil"/>
              <w:left w:val="nil"/>
              <w:bottom w:val="single" w:sz="4" w:space="0" w:color="auto"/>
              <w:right w:val="single" w:sz="4" w:space="0" w:color="auto"/>
            </w:tcBorders>
            <w:vAlign w:val="center"/>
          </w:tcPr>
          <w:p w:rsidR="009010DF" w:rsidRPr="000173B6" w:rsidRDefault="009010DF" w:rsidP="00890594">
            <w:pPr>
              <w:widowControl/>
              <w:jc w:val="right"/>
              <w:rPr>
                <w:rFonts w:ascii="宋体" w:hAnsi="宋体" w:cs="Arial"/>
                <w:kern w:val="0"/>
                <w:sz w:val="22"/>
                <w:szCs w:val="22"/>
              </w:rPr>
            </w:pPr>
            <w:r>
              <w:rPr>
                <w:rFonts w:ascii="宋体" w:hAnsi="宋体" w:cs="Arial" w:hint="eastAsia"/>
                <w:kern w:val="0"/>
                <w:sz w:val="22"/>
                <w:szCs w:val="22"/>
              </w:rPr>
              <w:t>0</w:t>
            </w:r>
          </w:p>
        </w:tc>
        <w:tc>
          <w:tcPr>
            <w:tcW w:w="1866" w:type="dxa"/>
            <w:tcBorders>
              <w:top w:val="nil"/>
              <w:left w:val="nil"/>
              <w:bottom w:val="single" w:sz="4" w:space="0" w:color="auto"/>
              <w:right w:val="single" w:sz="4" w:space="0" w:color="auto"/>
            </w:tcBorders>
            <w:vAlign w:val="center"/>
          </w:tcPr>
          <w:p w:rsidR="009010DF" w:rsidRPr="000173B6" w:rsidRDefault="009010DF" w:rsidP="00890594">
            <w:pPr>
              <w:widowControl/>
              <w:jc w:val="right"/>
              <w:rPr>
                <w:rFonts w:ascii="宋体" w:hAnsi="宋体" w:cs="Arial"/>
                <w:kern w:val="0"/>
                <w:sz w:val="22"/>
                <w:szCs w:val="22"/>
              </w:rPr>
            </w:pPr>
          </w:p>
        </w:tc>
        <w:tc>
          <w:tcPr>
            <w:tcW w:w="2053" w:type="dxa"/>
            <w:tcBorders>
              <w:top w:val="nil"/>
              <w:left w:val="nil"/>
              <w:bottom w:val="single" w:sz="4" w:space="0" w:color="auto"/>
              <w:right w:val="single" w:sz="4" w:space="0" w:color="auto"/>
            </w:tcBorders>
            <w:vAlign w:val="center"/>
          </w:tcPr>
          <w:p w:rsidR="009010DF" w:rsidRDefault="009010DF" w:rsidP="00890594">
            <w:pPr>
              <w:widowControl/>
              <w:jc w:val="left"/>
              <w:textAlignment w:val="center"/>
              <w:rPr>
                <w:rFonts w:ascii="宋体" w:hAnsi="宋体" w:cs="宋体"/>
                <w:kern w:val="0"/>
                <w:sz w:val="20"/>
                <w:szCs w:val="20"/>
              </w:rPr>
            </w:pPr>
            <w:r>
              <w:rPr>
                <w:rFonts w:ascii="宋体" w:hAnsi="宋体" w:cs="宋体" w:hint="eastAsia"/>
                <w:kern w:val="0"/>
                <w:sz w:val="20"/>
                <w:szCs w:val="20"/>
              </w:rPr>
              <w:t xml:space="preserve">  0</w:t>
            </w:r>
          </w:p>
        </w:tc>
        <w:tc>
          <w:tcPr>
            <w:tcW w:w="1306" w:type="dxa"/>
            <w:gridSpan w:val="2"/>
            <w:tcBorders>
              <w:top w:val="single" w:sz="4" w:space="0" w:color="auto"/>
              <w:bottom w:val="single" w:sz="4" w:space="0" w:color="auto"/>
              <w:right w:val="single" w:sz="4" w:space="0" w:color="auto"/>
            </w:tcBorders>
            <w:vAlign w:val="center"/>
          </w:tcPr>
          <w:p w:rsidR="009010DF" w:rsidRDefault="009010DF" w:rsidP="00890594">
            <w:pPr>
              <w:rPr>
                <w:kern w:val="0"/>
                <w:sz w:val="20"/>
                <w:szCs w:val="20"/>
              </w:rPr>
            </w:pPr>
            <w:r>
              <w:rPr>
                <w:rFonts w:hint="eastAsia"/>
                <w:kern w:val="0"/>
                <w:sz w:val="20"/>
                <w:szCs w:val="20"/>
              </w:rPr>
              <w:t>-1409.13</w:t>
            </w:r>
          </w:p>
        </w:tc>
        <w:tc>
          <w:tcPr>
            <w:tcW w:w="1507" w:type="dxa"/>
            <w:tcBorders>
              <w:top w:val="single" w:sz="4" w:space="0" w:color="auto"/>
              <w:bottom w:val="single" w:sz="4" w:space="0" w:color="auto"/>
              <w:right w:val="single" w:sz="4" w:space="0" w:color="auto"/>
            </w:tcBorders>
            <w:vAlign w:val="center"/>
          </w:tcPr>
          <w:p w:rsidR="009010DF" w:rsidRDefault="009010DF" w:rsidP="00890594">
            <w:pPr>
              <w:rPr>
                <w:kern w:val="0"/>
                <w:sz w:val="20"/>
                <w:szCs w:val="20"/>
              </w:rPr>
            </w:pPr>
            <w:r>
              <w:rPr>
                <w:rFonts w:hint="eastAsia"/>
                <w:kern w:val="0"/>
                <w:sz w:val="20"/>
                <w:szCs w:val="20"/>
              </w:rPr>
              <w:t>-100</w:t>
            </w:r>
            <w:r w:rsidR="005D795E">
              <w:rPr>
                <w:rFonts w:hint="eastAsia"/>
                <w:kern w:val="0"/>
                <w:sz w:val="20"/>
                <w:szCs w:val="20"/>
              </w:rPr>
              <w:t>%</w:t>
            </w:r>
          </w:p>
        </w:tc>
      </w:tr>
      <w:tr w:rsidR="009010DF" w:rsidTr="00FB6621">
        <w:trPr>
          <w:trHeight w:val="391"/>
        </w:trPr>
        <w:tc>
          <w:tcPr>
            <w:tcW w:w="1697" w:type="dxa"/>
            <w:tcBorders>
              <w:top w:val="nil"/>
              <w:left w:val="single" w:sz="4" w:space="0" w:color="auto"/>
              <w:bottom w:val="single" w:sz="4" w:space="0" w:color="auto"/>
              <w:right w:val="single" w:sz="4" w:space="0" w:color="auto"/>
            </w:tcBorders>
            <w:vAlign w:val="center"/>
          </w:tcPr>
          <w:p w:rsidR="009010DF" w:rsidRPr="000173B6" w:rsidRDefault="009010DF" w:rsidP="00E45753">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2210201</w:t>
            </w:r>
          </w:p>
        </w:tc>
        <w:tc>
          <w:tcPr>
            <w:tcW w:w="2053" w:type="dxa"/>
            <w:tcBorders>
              <w:top w:val="nil"/>
              <w:left w:val="nil"/>
              <w:bottom w:val="single" w:sz="4" w:space="0" w:color="auto"/>
              <w:right w:val="single" w:sz="4" w:space="0" w:color="auto"/>
            </w:tcBorders>
            <w:vAlign w:val="center"/>
          </w:tcPr>
          <w:p w:rsidR="009010DF" w:rsidRPr="000173B6" w:rsidRDefault="009010DF" w:rsidP="00E45753">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住房公积金</w:t>
            </w:r>
          </w:p>
        </w:tc>
        <w:tc>
          <w:tcPr>
            <w:tcW w:w="1844" w:type="dxa"/>
            <w:tcBorders>
              <w:top w:val="nil"/>
              <w:left w:val="nil"/>
              <w:bottom w:val="single" w:sz="4" w:space="0" w:color="auto"/>
              <w:right w:val="single" w:sz="4" w:space="0" w:color="auto"/>
            </w:tcBorders>
            <w:vAlign w:val="center"/>
          </w:tcPr>
          <w:p w:rsidR="009010DF" w:rsidRPr="000173B6" w:rsidRDefault="009010DF" w:rsidP="009010DF">
            <w:pPr>
              <w:widowControl/>
              <w:ind w:right="440"/>
              <w:jc w:val="center"/>
              <w:rPr>
                <w:rFonts w:ascii="宋体" w:hAnsi="宋体" w:cs="Arial"/>
                <w:kern w:val="0"/>
                <w:sz w:val="22"/>
                <w:szCs w:val="22"/>
              </w:rPr>
            </w:pPr>
            <w:r>
              <w:rPr>
                <w:rFonts w:ascii="宋体" w:hAnsi="宋体" w:cs="Arial" w:hint="eastAsia"/>
                <w:kern w:val="0"/>
                <w:sz w:val="22"/>
                <w:szCs w:val="22"/>
              </w:rPr>
              <w:t>178.57</w:t>
            </w:r>
          </w:p>
        </w:tc>
        <w:tc>
          <w:tcPr>
            <w:tcW w:w="1680" w:type="dxa"/>
            <w:tcBorders>
              <w:top w:val="nil"/>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1866" w:type="dxa"/>
            <w:tcBorders>
              <w:top w:val="nil"/>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2053" w:type="dxa"/>
            <w:tcBorders>
              <w:top w:val="nil"/>
              <w:left w:val="nil"/>
              <w:bottom w:val="single" w:sz="4" w:space="0" w:color="auto"/>
              <w:right w:val="single" w:sz="4" w:space="0" w:color="auto"/>
            </w:tcBorders>
            <w:vAlign w:val="center"/>
          </w:tcPr>
          <w:p w:rsidR="009010DF" w:rsidRDefault="009010DF" w:rsidP="00E45753">
            <w:pPr>
              <w:widowControl/>
              <w:jc w:val="left"/>
              <w:textAlignment w:val="center"/>
              <w:rPr>
                <w:rFonts w:ascii="宋体" w:hAnsi="宋体" w:cs="宋体"/>
                <w:kern w:val="0"/>
                <w:sz w:val="20"/>
                <w:szCs w:val="20"/>
              </w:rPr>
            </w:pPr>
          </w:p>
        </w:tc>
        <w:tc>
          <w:tcPr>
            <w:tcW w:w="1306" w:type="dxa"/>
            <w:gridSpan w:val="2"/>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hint="eastAsia"/>
                <w:kern w:val="0"/>
                <w:sz w:val="20"/>
                <w:szCs w:val="20"/>
              </w:rPr>
              <w:t>-172.12</w:t>
            </w:r>
          </w:p>
        </w:tc>
        <w:tc>
          <w:tcPr>
            <w:tcW w:w="1507" w:type="dxa"/>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hint="eastAsia"/>
                <w:kern w:val="0"/>
                <w:sz w:val="20"/>
                <w:szCs w:val="20"/>
              </w:rPr>
              <w:t>-96.39</w:t>
            </w:r>
            <w:r w:rsidR="005D795E">
              <w:rPr>
                <w:rFonts w:hint="eastAsia"/>
                <w:kern w:val="0"/>
                <w:sz w:val="20"/>
                <w:szCs w:val="20"/>
              </w:rPr>
              <w:t>%</w:t>
            </w:r>
          </w:p>
        </w:tc>
      </w:tr>
      <w:tr w:rsidR="009010DF" w:rsidTr="00FB6621">
        <w:trPr>
          <w:trHeight w:val="391"/>
        </w:trPr>
        <w:tc>
          <w:tcPr>
            <w:tcW w:w="1697" w:type="dxa"/>
            <w:tcBorders>
              <w:top w:val="single" w:sz="4" w:space="0" w:color="auto"/>
              <w:left w:val="single" w:sz="4" w:space="0" w:color="auto"/>
              <w:bottom w:val="single" w:sz="4" w:space="0" w:color="auto"/>
              <w:right w:val="single" w:sz="4" w:space="0" w:color="auto"/>
            </w:tcBorders>
            <w:vAlign w:val="center"/>
          </w:tcPr>
          <w:p w:rsidR="009010DF" w:rsidRPr="000173B6" w:rsidRDefault="009010DF" w:rsidP="00E45753">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2089901</w:t>
            </w:r>
          </w:p>
        </w:tc>
        <w:tc>
          <w:tcPr>
            <w:tcW w:w="2053"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其他社会保障和就业支出</w:t>
            </w:r>
          </w:p>
        </w:tc>
        <w:tc>
          <w:tcPr>
            <w:tcW w:w="1844" w:type="dxa"/>
            <w:tcBorders>
              <w:top w:val="single" w:sz="4" w:space="0" w:color="auto"/>
              <w:left w:val="nil"/>
              <w:bottom w:val="single" w:sz="4" w:space="0" w:color="auto"/>
              <w:right w:val="single" w:sz="4" w:space="0" w:color="auto"/>
            </w:tcBorders>
            <w:vAlign w:val="center"/>
          </w:tcPr>
          <w:p w:rsidR="009010DF" w:rsidRPr="000173B6" w:rsidRDefault="009010DF" w:rsidP="009010DF">
            <w:pPr>
              <w:widowControl/>
              <w:ind w:right="440"/>
              <w:jc w:val="center"/>
              <w:rPr>
                <w:rFonts w:ascii="宋体" w:hAnsi="宋体" w:cs="Arial"/>
                <w:color w:val="000000"/>
                <w:kern w:val="0"/>
                <w:sz w:val="22"/>
                <w:szCs w:val="22"/>
              </w:rPr>
            </w:pPr>
            <w:r>
              <w:rPr>
                <w:rFonts w:ascii="宋体" w:hAnsi="宋体" w:cs="Arial" w:hint="eastAsia"/>
                <w:color w:val="000000"/>
                <w:kern w:val="0"/>
                <w:sz w:val="22"/>
                <w:szCs w:val="22"/>
              </w:rPr>
              <w:t>255.33</w:t>
            </w:r>
          </w:p>
        </w:tc>
        <w:tc>
          <w:tcPr>
            <w:tcW w:w="1680"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1866"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2053" w:type="dxa"/>
            <w:tcBorders>
              <w:top w:val="single" w:sz="4" w:space="0" w:color="auto"/>
              <w:left w:val="nil"/>
              <w:bottom w:val="single" w:sz="4" w:space="0" w:color="auto"/>
              <w:right w:val="single" w:sz="4" w:space="0" w:color="auto"/>
            </w:tcBorders>
            <w:vAlign w:val="center"/>
          </w:tcPr>
          <w:p w:rsidR="009010DF" w:rsidRDefault="009010DF" w:rsidP="00E45753">
            <w:pPr>
              <w:widowControl/>
              <w:jc w:val="left"/>
              <w:textAlignment w:val="center"/>
              <w:rPr>
                <w:rFonts w:ascii="宋体" w:hAnsi="宋体" w:cs="宋体"/>
                <w:kern w:val="0"/>
                <w:sz w:val="20"/>
                <w:szCs w:val="20"/>
              </w:rPr>
            </w:pPr>
          </w:p>
        </w:tc>
        <w:tc>
          <w:tcPr>
            <w:tcW w:w="1306" w:type="dxa"/>
            <w:gridSpan w:val="2"/>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hint="eastAsia"/>
                <w:kern w:val="0"/>
                <w:sz w:val="20"/>
                <w:szCs w:val="20"/>
              </w:rPr>
              <w:t>-243.93</w:t>
            </w:r>
          </w:p>
        </w:tc>
        <w:tc>
          <w:tcPr>
            <w:tcW w:w="1507" w:type="dxa"/>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hint="eastAsia"/>
                <w:kern w:val="0"/>
                <w:sz w:val="20"/>
                <w:szCs w:val="20"/>
              </w:rPr>
              <w:t>-95.54</w:t>
            </w:r>
            <w:r w:rsidR="005D795E">
              <w:rPr>
                <w:rFonts w:hint="eastAsia"/>
                <w:kern w:val="0"/>
                <w:sz w:val="20"/>
                <w:szCs w:val="20"/>
              </w:rPr>
              <w:t>%</w:t>
            </w:r>
          </w:p>
        </w:tc>
      </w:tr>
      <w:tr w:rsidR="009010DF" w:rsidTr="00FB6621">
        <w:trPr>
          <w:trHeight w:val="391"/>
        </w:trPr>
        <w:tc>
          <w:tcPr>
            <w:tcW w:w="1697" w:type="dxa"/>
            <w:tcBorders>
              <w:top w:val="single" w:sz="4" w:space="0" w:color="auto"/>
              <w:left w:val="single" w:sz="4" w:space="0" w:color="auto"/>
              <w:bottom w:val="single" w:sz="4" w:space="0" w:color="auto"/>
              <w:right w:val="single" w:sz="4" w:space="0" w:color="auto"/>
            </w:tcBorders>
            <w:vAlign w:val="center"/>
          </w:tcPr>
          <w:p w:rsidR="009010DF" w:rsidRPr="000173B6" w:rsidRDefault="009010DF" w:rsidP="00E45753">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2101101</w:t>
            </w:r>
          </w:p>
        </w:tc>
        <w:tc>
          <w:tcPr>
            <w:tcW w:w="2053"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行政单位医疗</w:t>
            </w:r>
          </w:p>
        </w:tc>
        <w:tc>
          <w:tcPr>
            <w:tcW w:w="1844" w:type="dxa"/>
            <w:tcBorders>
              <w:top w:val="single" w:sz="4" w:space="0" w:color="auto"/>
              <w:left w:val="nil"/>
              <w:bottom w:val="single" w:sz="4" w:space="0" w:color="auto"/>
              <w:right w:val="single" w:sz="4" w:space="0" w:color="auto"/>
            </w:tcBorders>
            <w:vAlign w:val="center"/>
          </w:tcPr>
          <w:p w:rsidR="009010DF" w:rsidRPr="000173B6" w:rsidRDefault="009010DF" w:rsidP="009010DF">
            <w:pPr>
              <w:widowControl/>
              <w:ind w:right="440" w:firstLineChars="100" w:firstLine="220"/>
              <w:rPr>
                <w:rFonts w:ascii="宋体" w:hAnsi="宋体" w:cs="Arial"/>
                <w:color w:val="000000"/>
                <w:kern w:val="0"/>
                <w:sz w:val="22"/>
                <w:szCs w:val="22"/>
              </w:rPr>
            </w:pPr>
            <w:r>
              <w:rPr>
                <w:rFonts w:ascii="宋体" w:hAnsi="宋体" w:cs="Arial" w:hint="eastAsia"/>
                <w:color w:val="000000"/>
                <w:kern w:val="0"/>
                <w:sz w:val="22"/>
                <w:szCs w:val="22"/>
              </w:rPr>
              <w:t>152.54</w:t>
            </w:r>
          </w:p>
        </w:tc>
        <w:tc>
          <w:tcPr>
            <w:tcW w:w="1680"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1866" w:type="dxa"/>
            <w:tcBorders>
              <w:top w:val="single" w:sz="4" w:space="0" w:color="auto"/>
              <w:left w:val="nil"/>
              <w:bottom w:val="single" w:sz="4" w:space="0" w:color="auto"/>
              <w:right w:val="single" w:sz="4" w:space="0" w:color="auto"/>
            </w:tcBorders>
            <w:vAlign w:val="center"/>
          </w:tcPr>
          <w:p w:rsidR="009010DF" w:rsidRPr="000173B6" w:rsidRDefault="009010DF" w:rsidP="00E45753">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2053" w:type="dxa"/>
            <w:tcBorders>
              <w:top w:val="single" w:sz="4" w:space="0" w:color="auto"/>
              <w:left w:val="nil"/>
              <w:bottom w:val="single" w:sz="4" w:space="0" w:color="auto"/>
              <w:right w:val="single" w:sz="4" w:space="0" w:color="auto"/>
            </w:tcBorders>
            <w:vAlign w:val="center"/>
          </w:tcPr>
          <w:p w:rsidR="009010DF" w:rsidRDefault="009010DF" w:rsidP="00E45753">
            <w:pPr>
              <w:widowControl/>
              <w:jc w:val="left"/>
              <w:textAlignment w:val="center"/>
              <w:rPr>
                <w:rFonts w:ascii="宋体" w:hAnsi="宋体" w:cs="宋体"/>
                <w:kern w:val="0"/>
                <w:sz w:val="20"/>
                <w:szCs w:val="20"/>
              </w:rPr>
            </w:pPr>
          </w:p>
        </w:tc>
        <w:tc>
          <w:tcPr>
            <w:tcW w:w="1306" w:type="dxa"/>
            <w:gridSpan w:val="2"/>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ascii="宋体" w:hAnsi="宋体" w:cs="宋体" w:hint="eastAsia"/>
                <w:kern w:val="0"/>
                <w:sz w:val="20"/>
                <w:szCs w:val="20"/>
              </w:rPr>
              <w:t>-148.24</w:t>
            </w:r>
          </w:p>
        </w:tc>
        <w:tc>
          <w:tcPr>
            <w:tcW w:w="1507" w:type="dxa"/>
            <w:tcBorders>
              <w:top w:val="single" w:sz="4" w:space="0" w:color="auto"/>
              <w:bottom w:val="single" w:sz="4" w:space="0" w:color="auto"/>
              <w:right w:val="single" w:sz="4" w:space="0" w:color="auto"/>
            </w:tcBorders>
            <w:vAlign w:val="center"/>
          </w:tcPr>
          <w:p w:rsidR="009010DF" w:rsidRDefault="009010DF" w:rsidP="00E45753">
            <w:pPr>
              <w:rPr>
                <w:kern w:val="0"/>
                <w:sz w:val="20"/>
                <w:szCs w:val="20"/>
              </w:rPr>
            </w:pPr>
            <w:r>
              <w:rPr>
                <w:rFonts w:hint="eastAsia"/>
                <w:kern w:val="0"/>
                <w:sz w:val="20"/>
                <w:szCs w:val="20"/>
              </w:rPr>
              <w:t>-97.18</w:t>
            </w:r>
            <w:r w:rsidR="005D795E">
              <w:rPr>
                <w:rFonts w:hint="eastAsia"/>
                <w:kern w:val="0"/>
                <w:sz w:val="20"/>
                <w:szCs w:val="20"/>
              </w:rPr>
              <w:t>%</w:t>
            </w:r>
          </w:p>
        </w:tc>
      </w:tr>
    </w:tbl>
    <w:p w:rsidR="009B7C99" w:rsidRDefault="009B7C99">
      <w:pPr>
        <w:rPr>
          <w:rFonts w:ascii="黑体" w:eastAsia="黑体" w:hAnsi="黑体" w:cs="黑体"/>
          <w:kern w:val="0"/>
          <w:sz w:val="24"/>
          <w:szCs w:val="24"/>
        </w:rPr>
      </w:pPr>
    </w:p>
    <w:p w:rsidR="00E45753" w:rsidRDefault="000F5583" w:rsidP="00E45753">
      <w:pPr>
        <w:widowControl/>
        <w:outlineLvl w:val="1"/>
        <w:rPr>
          <w:rFonts w:ascii="黑体" w:eastAsia="黑体" w:hAnsi="宋体" w:hint="eastAsia"/>
          <w:b/>
          <w:kern w:val="0"/>
          <w:sz w:val="32"/>
          <w:szCs w:val="32"/>
        </w:rPr>
      </w:pPr>
      <w:r>
        <w:rPr>
          <w:rFonts w:ascii="黑体" w:eastAsia="黑体" w:hAnsi="宋体" w:hint="eastAsia"/>
          <w:b/>
          <w:kern w:val="0"/>
          <w:sz w:val="32"/>
          <w:szCs w:val="32"/>
        </w:rPr>
        <w:t>四、一般公共预算基本支出表</w:t>
      </w:r>
    </w:p>
    <w:p w:rsidR="00FB6621" w:rsidRDefault="00FB6621" w:rsidP="00FB6621">
      <w:pPr>
        <w:widowControl/>
        <w:ind w:firstLineChars="886" w:firstLine="3914"/>
        <w:outlineLvl w:val="1"/>
        <w:rPr>
          <w:rFonts w:asciiTheme="minorEastAsia" w:eastAsiaTheme="minorEastAsia" w:hAnsiTheme="minorEastAsia" w:hint="eastAsia"/>
          <w:b/>
          <w:kern w:val="0"/>
          <w:sz w:val="44"/>
          <w:szCs w:val="44"/>
        </w:rPr>
      </w:pPr>
    </w:p>
    <w:p w:rsidR="000F5583" w:rsidRPr="00FB6621" w:rsidRDefault="000F5583" w:rsidP="00FB6621">
      <w:pPr>
        <w:widowControl/>
        <w:ind w:firstLineChars="886" w:firstLine="3914"/>
        <w:outlineLvl w:val="1"/>
        <w:rPr>
          <w:rFonts w:asciiTheme="minorEastAsia" w:eastAsiaTheme="minorEastAsia" w:hAnsiTheme="minorEastAsia"/>
          <w:b/>
          <w:kern w:val="0"/>
          <w:sz w:val="44"/>
          <w:szCs w:val="44"/>
        </w:rPr>
      </w:pPr>
      <w:r w:rsidRPr="00FB6621">
        <w:rPr>
          <w:rFonts w:asciiTheme="minorEastAsia" w:eastAsiaTheme="minorEastAsia" w:hAnsiTheme="minorEastAsia" w:hint="eastAsia"/>
          <w:b/>
          <w:kern w:val="0"/>
          <w:sz w:val="44"/>
          <w:szCs w:val="44"/>
        </w:rPr>
        <w:t>一般公共预算基本支出表</w:t>
      </w:r>
    </w:p>
    <w:p w:rsidR="000F5583" w:rsidRDefault="000F5583" w:rsidP="000F5583">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0" w:type="auto"/>
        <w:tblLayout w:type="fixed"/>
        <w:tblLook w:val="0000"/>
      </w:tblPr>
      <w:tblGrid>
        <w:gridCol w:w="2357"/>
        <w:gridCol w:w="3600"/>
        <w:gridCol w:w="2520"/>
        <w:gridCol w:w="2700"/>
        <w:gridCol w:w="2520"/>
      </w:tblGrid>
      <w:tr w:rsidR="000F5583" w:rsidTr="00890594">
        <w:trPr>
          <w:trHeight w:val="510"/>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lastRenderedPageBreak/>
              <w:t>经济科目</w:t>
            </w:r>
          </w:p>
        </w:tc>
        <w:tc>
          <w:tcPr>
            <w:tcW w:w="7740" w:type="dxa"/>
            <w:gridSpan w:val="3"/>
            <w:tcBorders>
              <w:top w:val="single" w:sz="4" w:space="0" w:color="auto"/>
              <w:left w:val="nil"/>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t>基本支出预算</w:t>
            </w:r>
          </w:p>
        </w:tc>
      </w:tr>
      <w:tr w:rsidR="000F5583" w:rsidTr="00890594">
        <w:trPr>
          <w:trHeight w:val="510"/>
          <w:tblHeader/>
        </w:trPr>
        <w:tc>
          <w:tcPr>
            <w:tcW w:w="2357" w:type="dxa"/>
            <w:tcBorders>
              <w:top w:val="nil"/>
              <w:left w:val="single" w:sz="4" w:space="0" w:color="auto"/>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t>人员支出</w:t>
            </w:r>
          </w:p>
        </w:tc>
        <w:tc>
          <w:tcPr>
            <w:tcW w:w="2520" w:type="dxa"/>
            <w:tcBorders>
              <w:top w:val="nil"/>
              <w:left w:val="nil"/>
              <w:bottom w:val="single" w:sz="4" w:space="0" w:color="auto"/>
              <w:right w:val="single" w:sz="4" w:space="0" w:color="auto"/>
            </w:tcBorders>
            <w:vAlign w:val="center"/>
          </w:tcPr>
          <w:p w:rsidR="000F5583" w:rsidRDefault="000F5583" w:rsidP="00890594">
            <w:pPr>
              <w:jc w:val="center"/>
              <w:rPr>
                <w:rFonts w:ascii="宋体" w:hAnsi="宋体" w:cs="宋体"/>
                <w:b/>
                <w:bCs/>
                <w:sz w:val="22"/>
                <w:szCs w:val="22"/>
              </w:rPr>
            </w:pPr>
            <w:r>
              <w:rPr>
                <w:rFonts w:ascii="宋体" w:hAnsi="宋体" w:hint="eastAsia"/>
                <w:b/>
                <w:bCs/>
                <w:sz w:val="22"/>
                <w:szCs w:val="22"/>
              </w:rPr>
              <w:t>日常公用支出</w:t>
            </w:r>
          </w:p>
        </w:tc>
      </w:tr>
      <w:tr w:rsidR="000F5583" w:rsidTr="00890594">
        <w:trPr>
          <w:trHeight w:val="270"/>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0F5583" w:rsidRDefault="000F5583" w:rsidP="00890594">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0F5583" w:rsidRDefault="003916D7" w:rsidP="003916D7">
            <w:pPr>
              <w:spacing w:line="360" w:lineRule="exact"/>
              <w:jc w:val="center"/>
              <w:rPr>
                <w:rFonts w:ascii="宋体" w:hAnsi="宋体" w:cs="宋体"/>
                <w:sz w:val="22"/>
                <w:szCs w:val="22"/>
              </w:rPr>
            </w:pPr>
            <w:r w:rsidRPr="000173B6">
              <w:rPr>
                <w:rFonts w:ascii="宋体" w:hAnsi="宋体" w:cs="Arial" w:hint="eastAsia"/>
                <w:kern w:val="0"/>
                <w:sz w:val="22"/>
                <w:szCs w:val="22"/>
              </w:rPr>
              <w:t>80.14</w:t>
            </w:r>
          </w:p>
        </w:tc>
        <w:tc>
          <w:tcPr>
            <w:tcW w:w="270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sidRPr="000173B6">
              <w:rPr>
                <w:rFonts w:ascii="宋体" w:hAnsi="宋体" w:cs="Arial" w:hint="eastAsia"/>
                <w:kern w:val="0"/>
                <w:sz w:val="22"/>
                <w:szCs w:val="22"/>
              </w:rPr>
              <w:t>80.14</w:t>
            </w:r>
          </w:p>
        </w:tc>
        <w:tc>
          <w:tcPr>
            <w:tcW w:w="252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r>
      <w:tr w:rsidR="000F5583"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0F5583" w:rsidRDefault="000F5583" w:rsidP="00890594">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0F5583" w:rsidRDefault="000F5583" w:rsidP="00890594">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0F5583" w:rsidRDefault="00985267" w:rsidP="003916D7">
            <w:pPr>
              <w:spacing w:line="360" w:lineRule="exact"/>
              <w:jc w:val="center"/>
              <w:rPr>
                <w:rFonts w:ascii="宋体" w:hAnsi="宋体" w:cs="宋体"/>
                <w:sz w:val="22"/>
                <w:szCs w:val="22"/>
              </w:rPr>
            </w:pPr>
            <w:r>
              <w:rPr>
                <w:rFonts w:ascii="宋体" w:hAnsi="宋体" w:cs="Arial" w:hint="eastAsia"/>
                <w:kern w:val="0"/>
                <w:sz w:val="22"/>
                <w:szCs w:val="22"/>
              </w:rPr>
              <w:t>73.69</w:t>
            </w:r>
          </w:p>
        </w:tc>
        <w:tc>
          <w:tcPr>
            <w:tcW w:w="2700" w:type="dxa"/>
            <w:tcBorders>
              <w:top w:val="nil"/>
              <w:left w:val="nil"/>
              <w:bottom w:val="single" w:sz="4" w:space="0" w:color="auto"/>
              <w:right w:val="single" w:sz="4" w:space="0" w:color="auto"/>
            </w:tcBorders>
            <w:vAlign w:val="center"/>
          </w:tcPr>
          <w:p w:rsidR="000F5583" w:rsidRDefault="00985267" w:rsidP="003916D7">
            <w:pPr>
              <w:jc w:val="center"/>
              <w:rPr>
                <w:rFonts w:ascii="宋体" w:hAnsi="宋体" w:cs="宋体"/>
                <w:sz w:val="22"/>
                <w:szCs w:val="22"/>
              </w:rPr>
            </w:pPr>
            <w:r>
              <w:rPr>
                <w:rFonts w:ascii="宋体" w:hAnsi="宋体" w:cs="Arial" w:hint="eastAsia"/>
                <w:kern w:val="0"/>
                <w:sz w:val="22"/>
                <w:szCs w:val="22"/>
              </w:rPr>
              <w:t>73.69</w:t>
            </w:r>
          </w:p>
        </w:tc>
        <w:tc>
          <w:tcPr>
            <w:tcW w:w="252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r>
      <w:tr w:rsidR="000F5583"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0F5583" w:rsidRDefault="000F5583" w:rsidP="00890594">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0F5583" w:rsidRDefault="000F5583" w:rsidP="00890594">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0F5583"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r>
      <w:tr w:rsidR="000F5583"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0F5583" w:rsidRDefault="000F5583" w:rsidP="00890594">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0F5583" w:rsidRDefault="000F5583" w:rsidP="00890594">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0F5583"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r>
      <w:tr w:rsidR="000F5583"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0F5583" w:rsidRDefault="000F5583" w:rsidP="00890594">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0F5583" w:rsidRDefault="000F5583" w:rsidP="00890594">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0F5583"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0F5583"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30104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社会保障缴费</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15.44</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15.44</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0694A">
            <w:pPr>
              <w:spacing w:line="360" w:lineRule="exact"/>
              <w:jc w:val="center"/>
              <w:rPr>
                <w:rFonts w:ascii="宋体" w:hAnsi="宋体" w:cs="宋体"/>
                <w:sz w:val="22"/>
                <w:szCs w:val="22"/>
              </w:rPr>
            </w:pPr>
            <w:r>
              <w:rPr>
                <w:rFonts w:ascii="宋体" w:hAnsi="宋体" w:hint="eastAsia"/>
                <w:sz w:val="22"/>
                <w:szCs w:val="22"/>
              </w:rPr>
              <w:t>30</w:t>
            </w:r>
            <w:r w:rsidR="00985267">
              <w:rPr>
                <w:rFonts w:ascii="宋体" w:hAnsi="宋体" w:hint="eastAsia"/>
                <w:sz w:val="22"/>
                <w:szCs w:val="22"/>
              </w:rPr>
              <w:t>1</w:t>
            </w:r>
            <w:r w:rsidR="0030694A">
              <w:rPr>
                <w:rFonts w:ascii="宋体" w:hAnsi="宋体" w:hint="eastAsia"/>
                <w:sz w:val="22"/>
                <w:szCs w:val="22"/>
              </w:rPr>
              <w:t>06</w:t>
            </w:r>
          </w:p>
        </w:tc>
        <w:tc>
          <w:tcPr>
            <w:tcW w:w="3600" w:type="dxa"/>
            <w:tcBorders>
              <w:top w:val="nil"/>
              <w:left w:val="nil"/>
              <w:bottom w:val="single" w:sz="4" w:space="0" w:color="auto"/>
              <w:right w:val="single" w:sz="4" w:space="0" w:color="auto"/>
            </w:tcBorders>
            <w:vAlign w:val="center"/>
          </w:tcPr>
          <w:p w:rsidR="003916D7" w:rsidRDefault="0030694A" w:rsidP="003916D7">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3916D7" w:rsidRDefault="00985267" w:rsidP="003916D7">
            <w:pPr>
              <w:jc w:val="center"/>
              <w:rPr>
                <w:rFonts w:ascii="宋体" w:hAnsi="宋体" w:cs="宋体"/>
                <w:sz w:val="22"/>
                <w:szCs w:val="22"/>
              </w:rPr>
            </w:pPr>
            <w:r>
              <w:rPr>
                <w:rFonts w:ascii="宋体" w:hAnsi="宋体" w:cs="Arial" w:hint="eastAsia"/>
                <w:kern w:val="0"/>
                <w:sz w:val="22"/>
                <w:szCs w:val="22"/>
              </w:rPr>
              <w:t>0</w:t>
            </w:r>
          </w:p>
        </w:tc>
        <w:tc>
          <w:tcPr>
            <w:tcW w:w="2700" w:type="dxa"/>
            <w:tcBorders>
              <w:top w:val="nil"/>
              <w:left w:val="nil"/>
              <w:bottom w:val="single" w:sz="4" w:space="0" w:color="auto"/>
              <w:right w:val="single" w:sz="4" w:space="0" w:color="auto"/>
            </w:tcBorders>
            <w:vAlign w:val="center"/>
          </w:tcPr>
          <w:p w:rsidR="003916D7" w:rsidRDefault="00985267" w:rsidP="003916D7">
            <w:pPr>
              <w:jc w:val="center"/>
              <w:rPr>
                <w:rFonts w:ascii="宋体" w:hAnsi="宋体" w:cs="宋体"/>
                <w:sz w:val="22"/>
                <w:szCs w:val="22"/>
              </w:rPr>
            </w:pPr>
            <w:r>
              <w:rPr>
                <w:rFonts w:ascii="宋体" w:hAnsi="宋体" w:cs="Arial" w:hint="eastAsia"/>
                <w:kern w:val="0"/>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58.25</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58.25</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30201</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lastRenderedPageBreak/>
              <w:t>30212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30229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3916D7" w:rsidRDefault="00985267" w:rsidP="003916D7">
            <w:pPr>
              <w:spacing w:line="360" w:lineRule="exact"/>
              <w:jc w:val="center"/>
              <w:rPr>
                <w:rFonts w:ascii="宋体" w:hAnsi="宋体" w:cs="宋体"/>
                <w:sz w:val="22"/>
                <w:szCs w:val="22"/>
              </w:rPr>
            </w:pPr>
            <w:r>
              <w:rPr>
                <w:rFonts w:ascii="宋体" w:hAnsi="宋体" w:cs="宋体" w:hint="eastAsia"/>
                <w:sz w:val="22"/>
                <w:szCs w:val="22"/>
              </w:rPr>
              <w:t>6.45</w:t>
            </w:r>
          </w:p>
        </w:tc>
        <w:tc>
          <w:tcPr>
            <w:tcW w:w="2700" w:type="dxa"/>
            <w:tcBorders>
              <w:top w:val="nil"/>
              <w:left w:val="nil"/>
              <w:bottom w:val="single" w:sz="4" w:space="0" w:color="auto"/>
              <w:right w:val="single" w:sz="4" w:space="0" w:color="auto"/>
            </w:tcBorders>
            <w:vAlign w:val="center"/>
          </w:tcPr>
          <w:p w:rsidR="003916D7" w:rsidRDefault="00985267" w:rsidP="003916D7">
            <w:pPr>
              <w:jc w:val="center"/>
              <w:rPr>
                <w:rFonts w:ascii="宋体" w:hAnsi="宋体" w:cs="宋体"/>
                <w:sz w:val="22"/>
                <w:szCs w:val="22"/>
              </w:rPr>
            </w:pPr>
            <w:r>
              <w:rPr>
                <w:rFonts w:ascii="宋体" w:hAnsi="宋体" w:cs="宋体" w:hint="eastAsia"/>
                <w:sz w:val="22"/>
                <w:szCs w:val="22"/>
              </w:rPr>
              <w:t>6.45</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lastRenderedPageBreak/>
              <w:t>30305</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生产补贴</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30311</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3916D7" w:rsidRDefault="00985267" w:rsidP="003916D7">
            <w:pPr>
              <w:spacing w:line="360" w:lineRule="exact"/>
              <w:jc w:val="center"/>
              <w:rPr>
                <w:rFonts w:ascii="宋体" w:hAnsi="宋体" w:cs="宋体"/>
                <w:sz w:val="22"/>
                <w:szCs w:val="22"/>
              </w:rPr>
            </w:pPr>
            <w:r>
              <w:rPr>
                <w:rFonts w:ascii="宋体" w:hAnsi="宋体" w:cs="宋体" w:hint="eastAsia"/>
                <w:sz w:val="22"/>
                <w:szCs w:val="22"/>
              </w:rPr>
              <w:t>6.45</w:t>
            </w:r>
          </w:p>
        </w:tc>
        <w:tc>
          <w:tcPr>
            <w:tcW w:w="2700" w:type="dxa"/>
            <w:tcBorders>
              <w:top w:val="nil"/>
              <w:left w:val="nil"/>
              <w:bottom w:val="single" w:sz="4" w:space="0" w:color="auto"/>
              <w:right w:val="single" w:sz="4" w:space="0" w:color="auto"/>
            </w:tcBorders>
            <w:vAlign w:val="center"/>
          </w:tcPr>
          <w:p w:rsidR="003916D7" w:rsidRDefault="00985267" w:rsidP="003916D7">
            <w:pPr>
              <w:jc w:val="center"/>
              <w:rPr>
                <w:rFonts w:ascii="宋体" w:hAnsi="宋体" w:cs="宋体"/>
                <w:sz w:val="22"/>
                <w:szCs w:val="22"/>
              </w:rPr>
            </w:pPr>
            <w:r>
              <w:rPr>
                <w:rFonts w:ascii="宋体" w:hAnsi="宋体" w:cs="宋体" w:hint="eastAsia"/>
                <w:sz w:val="22"/>
                <w:szCs w:val="22"/>
              </w:rPr>
              <w:t>6.45</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提租补贴</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购房补贴</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70"/>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30314</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采暖补贴</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30315</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物业服务补贴</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b/>
                <w:bCs/>
                <w:sz w:val="22"/>
                <w:szCs w:val="22"/>
              </w:rPr>
            </w:pPr>
            <w:r>
              <w:rPr>
                <w:rFonts w:ascii="宋体" w:hAnsi="宋体" w:hint="eastAsia"/>
                <w:b/>
                <w:bCs/>
                <w:sz w:val="22"/>
                <w:szCs w:val="22"/>
              </w:rPr>
              <w:t>四、其他资本性支出</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31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5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r w:rsidR="003916D7" w:rsidTr="00890594">
        <w:trPr>
          <w:trHeight w:val="285"/>
          <w:tblHeader/>
        </w:trPr>
        <w:tc>
          <w:tcPr>
            <w:tcW w:w="2357" w:type="dxa"/>
            <w:tcBorders>
              <w:top w:val="nil"/>
              <w:left w:val="single" w:sz="4" w:space="0" w:color="auto"/>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3916D7" w:rsidRDefault="003916D7" w:rsidP="003916D7">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3916D7" w:rsidRDefault="003916D7" w:rsidP="003916D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c>
          <w:tcPr>
            <w:tcW w:w="2520" w:type="dxa"/>
            <w:tcBorders>
              <w:top w:val="nil"/>
              <w:left w:val="nil"/>
              <w:bottom w:val="single" w:sz="4" w:space="0" w:color="auto"/>
              <w:right w:val="single" w:sz="4" w:space="0" w:color="auto"/>
            </w:tcBorders>
            <w:vAlign w:val="center"/>
          </w:tcPr>
          <w:p w:rsidR="003916D7" w:rsidRDefault="003916D7" w:rsidP="003916D7">
            <w:pPr>
              <w:jc w:val="center"/>
              <w:rPr>
                <w:rFonts w:ascii="宋体" w:hAnsi="宋体" w:cs="宋体"/>
                <w:sz w:val="22"/>
                <w:szCs w:val="22"/>
              </w:rPr>
            </w:pPr>
            <w:r>
              <w:rPr>
                <w:rFonts w:ascii="宋体" w:hAnsi="宋体" w:cs="宋体" w:hint="eastAsia"/>
                <w:sz w:val="22"/>
                <w:szCs w:val="22"/>
              </w:rPr>
              <w:t>0</w:t>
            </w:r>
          </w:p>
        </w:tc>
      </w:tr>
    </w:tbl>
    <w:p w:rsidR="00FB6621" w:rsidRDefault="00FB6621" w:rsidP="00E45753">
      <w:pPr>
        <w:widowControl/>
        <w:outlineLvl w:val="1"/>
        <w:rPr>
          <w:rFonts w:ascii="仿宋_GB2312" w:eastAsia="仿宋_GB2312" w:cs="宋体" w:hint="eastAsia"/>
          <w:sz w:val="24"/>
          <w:szCs w:val="24"/>
        </w:rPr>
      </w:pPr>
    </w:p>
    <w:p w:rsidR="003916D7" w:rsidRDefault="003916D7" w:rsidP="00E45753">
      <w:pPr>
        <w:widowControl/>
        <w:outlineLvl w:val="1"/>
        <w:rPr>
          <w:rFonts w:ascii="黑体" w:eastAsia="黑体" w:hAnsi="宋体"/>
          <w:b/>
          <w:kern w:val="0"/>
          <w:sz w:val="32"/>
          <w:szCs w:val="32"/>
        </w:rPr>
      </w:pPr>
      <w:r>
        <w:rPr>
          <w:rFonts w:ascii="黑体" w:eastAsia="黑体" w:hAnsi="宋体" w:hint="eastAsia"/>
          <w:b/>
          <w:kern w:val="0"/>
          <w:sz w:val="32"/>
          <w:szCs w:val="32"/>
        </w:rPr>
        <w:t>五、一般公共预算“三公”经费支出表</w:t>
      </w:r>
    </w:p>
    <w:p w:rsidR="00FB6621" w:rsidRDefault="00FB6621" w:rsidP="00FB6621">
      <w:pPr>
        <w:widowControl/>
        <w:ind w:firstLineChars="739" w:firstLine="3264"/>
        <w:outlineLvl w:val="1"/>
        <w:rPr>
          <w:rFonts w:asciiTheme="majorEastAsia" w:eastAsiaTheme="majorEastAsia" w:hAnsiTheme="majorEastAsia" w:hint="eastAsia"/>
          <w:b/>
          <w:kern w:val="0"/>
          <w:sz w:val="44"/>
          <w:szCs w:val="44"/>
        </w:rPr>
      </w:pPr>
    </w:p>
    <w:p w:rsidR="003916D7" w:rsidRPr="00FB6621" w:rsidRDefault="003916D7" w:rsidP="00FB6621">
      <w:pPr>
        <w:widowControl/>
        <w:ind w:firstLineChars="739" w:firstLine="3264"/>
        <w:outlineLvl w:val="1"/>
        <w:rPr>
          <w:rFonts w:asciiTheme="majorEastAsia" w:eastAsiaTheme="majorEastAsia" w:hAnsiTheme="majorEastAsia"/>
          <w:b/>
          <w:kern w:val="0"/>
          <w:sz w:val="44"/>
          <w:szCs w:val="44"/>
        </w:rPr>
      </w:pPr>
      <w:r w:rsidRPr="00FB6621">
        <w:rPr>
          <w:rFonts w:asciiTheme="majorEastAsia" w:eastAsiaTheme="majorEastAsia" w:hAnsiTheme="majorEastAsia" w:hint="eastAsia"/>
          <w:b/>
          <w:kern w:val="0"/>
          <w:sz w:val="44"/>
          <w:szCs w:val="44"/>
        </w:rPr>
        <w:lastRenderedPageBreak/>
        <w:t>一般公共预算“三公”经费支出表</w:t>
      </w:r>
    </w:p>
    <w:p w:rsidR="003916D7" w:rsidRDefault="003916D7" w:rsidP="003916D7">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932" w:type="dxa"/>
        <w:tblInd w:w="91" w:type="dxa"/>
        <w:tblLayout w:type="fixed"/>
        <w:tblLook w:val="0000"/>
      </w:tblPr>
      <w:tblGrid>
        <w:gridCol w:w="760"/>
        <w:gridCol w:w="836"/>
        <w:gridCol w:w="760"/>
        <w:gridCol w:w="760"/>
        <w:gridCol w:w="761"/>
        <w:gridCol w:w="762"/>
        <w:gridCol w:w="761"/>
        <w:gridCol w:w="837"/>
        <w:gridCol w:w="761"/>
        <w:gridCol w:w="761"/>
        <w:gridCol w:w="762"/>
        <w:gridCol w:w="762"/>
        <w:gridCol w:w="761"/>
        <w:gridCol w:w="837"/>
        <w:gridCol w:w="761"/>
        <w:gridCol w:w="761"/>
        <w:gridCol w:w="762"/>
        <w:gridCol w:w="761"/>
        <w:gridCol w:w="6"/>
      </w:tblGrid>
      <w:tr w:rsidR="003916D7" w:rsidTr="00FB6621">
        <w:trPr>
          <w:trHeight w:val="566"/>
        </w:trPr>
        <w:tc>
          <w:tcPr>
            <w:tcW w:w="4644" w:type="dxa"/>
            <w:gridSpan w:val="6"/>
            <w:tcBorders>
              <w:top w:val="single" w:sz="4" w:space="0" w:color="auto"/>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2017年预算数</w:t>
            </w:r>
          </w:p>
        </w:tc>
        <w:tc>
          <w:tcPr>
            <w:tcW w:w="4644" w:type="dxa"/>
            <w:gridSpan w:val="6"/>
            <w:tcBorders>
              <w:top w:val="single" w:sz="4" w:space="0" w:color="auto"/>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2017年执行数</w:t>
            </w:r>
          </w:p>
        </w:tc>
        <w:tc>
          <w:tcPr>
            <w:tcW w:w="4644" w:type="dxa"/>
            <w:gridSpan w:val="7"/>
            <w:tcBorders>
              <w:top w:val="single" w:sz="4" w:space="0" w:color="auto"/>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2018年预算数</w:t>
            </w:r>
          </w:p>
        </w:tc>
      </w:tr>
      <w:tr w:rsidR="003916D7" w:rsidTr="00FB6621">
        <w:trPr>
          <w:gridAfter w:val="1"/>
          <w:wAfter w:w="3" w:type="dxa"/>
          <w:trHeight w:val="1193"/>
        </w:trPr>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837"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284" w:type="dxa"/>
            <w:gridSpan w:val="3"/>
            <w:tcBorders>
              <w:top w:val="single" w:sz="4" w:space="0" w:color="auto"/>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837"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284" w:type="dxa"/>
            <w:gridSpan w:val="3"/>
            <w:tcBorders>
              <w:top w:val="single" w:sz="4" w:space="0" w:color="auto"/>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837"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284" w:type="dxa"/>
            <w:gridSpan w:val="3"/>
            <w:tcBorders>
              <w:top w:val="single" w:sz="4" w:space="0" w:color="auto"/>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61" w:type="dxa"/>
            <w:vMerge w:val="restart"/>
            <w:tcBorders>
              <w:top w:val="nil"/>
              <w:left w:val="single" w:sz="4" w:space="0" w:color="auto"/>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3916D7" w:rsidTr="00FB6621">
        <w:trPr>
          <w:gridAfter w:val="1"/>
          <w:wAfter w:w="6" w:type="dxa"/>
          <w:trHeight w:val="1193"/>
        </w:trPr>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837"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837"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837"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61" w:type="dxa"/>
            <w:tcBorders>
              <w:top w:val="nil"/>
              <w:left w:val="nil"/>
              <w:bottom w:val="single" w:sz="4" w:space="0" w:color="auto"/>
              <w:right w:val="single" w:sz="4" w:space="0" w:color="auto"/>
            </w:tcBorders>
            <w:vAlign w:val="center"/>
          </w:tcPr>
          <w:p w:rsidR="003916D7" w:rsidRDefault="003916D7" w:rsidP="00625F64">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61" w:type="dxa"/>
            <w:vMerge/>
            <w:tcBorders>
              <w:top w:val="nil"/>
              <w:left w:val="single" w:sz="4" w:space="0" w:color="auto"/>
              <w:bottom w:val="single" w:sz="4" w:space="0" w:color="auto"/>
              <w:right w:val="single" w:sz="4" w:space="0" w:color="auto"/>
            </w:tcBorders>
            <w:vAlign w:val="center"/>
          </w:tcPr>
          <w:p w:rsidR="003916D7" w:rsidRDefault="003916D7" w:rsidP="00625F64">
            <w:pPr>
              <w:widowControl/>
              <w:jc w:val="left"/>
              <w:rPr>
                <w:rFonts w:ascii="宋体" w:hAnsi="宋体" w:cs="宋体"/>
                <w:b/>
                <w:bCs/>
                <w:kern w:val="0"/>
                <w:sz w:val="22"/>
                <w:szCs w:val="22"/>
              </w:rPr>
            </w:pPr>
          </w:p>
        </w:tc>
      </w:tr>
      <w:tr w:rsidR="00E326FB" w:rsidTr="00FB6621">
        <w:trPr>
          <w:gridAfter w:val="1"/>
          <w:wAfter w:w="6" w:type="dxa"/>
          <w:trHeight w:val="566"/>
        </w:trPr>
        <w:tc>
          <w:tcPr>
            <w:tcW w:w="761" w:type="dxa"/>
            <w:tcBorders>
              <w:top w:val="nil"/>
              <w:left w:val="single" w:sz="4" w:space="0" w:color="auto"/>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0</w:t>
            </w:r>
          </w:p>
        </w:tc>
        <w:tc>
          <w:tcPr>
            <w:tcW w:w="837"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仿宋" w:eastAsia="仿宋" w:hAnsi="仿宋" w:cs="宋体"/>
                <w:kern w:val="0"/>
              </w:rPr>
            </w:pPr>
            <w:r>
              <w:rPr>
                <w:rFonts w:ascii="仿宋" w:eastAsia="仿宋" w:hAnsi="仿宋"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50.21</w:t>
            </w:r>
          </w:p>
        </w:tc>
        <w:tc>
          <w:tcPr>
            <w:tcW w:w="837" w:type="dxa"/>
            <w:tcBorders>
              <w:top w:val="nil"/>
              <w:left w:val="nil"/>
              <w:bottom w:val="single" w:sz="4" w:space="0" w:color="auto"/>
              <w:right w:val="single" w:sz="4" w:space="0" w:color="auto"/>
            </w:tcBorders>
            <w:vAlign w:val="center"/>
          </w:tcPr>
          <w:p w:rsidR="00E326FB" w:rsidRPr="001C2FEB" w:rsidRDefault="006B114C"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Pr>
                <w:rFonts w:ascii="宋体" w:hAnsi="宋体" w:cs="宋体" w:hint="eastAsia"/>
                <w:kern w:val="0"/>
              </w:rPr>
              <w:t>50.21</w:t>
            </w:r>
          </w:p>
        </w:tc>
        <w:tc>
          <w:tcPr>
            <w:tcW w:w="761" w:type="dxa"/>
            <w:tcBorders>
              <w:top w:val="nil"/>
              <w:left w:val="nil"/>
              <w:bottom w:val="single" w:sz="4" w:space="0" w:color="auto"/>
              <w:right w:val="single" w:sz="4" w:space="0" w:color="auto"/>
            </w:tcBorders>
            <w:vAlign w:val="center"/>
          </w:tcPr>
          <w:p w:rsidR="00E326FB" w:rsidRPr="001C2FEB" w:rsidRDefault="006B114C" w:rsidP="001C2FEB">
            <w:pPr>
              <w:widowControl/>
              <w:jc w:val="center"/>
              <w:rPr>
                <w:rFonts w:ascii="宋体" w:hAnsi="宋体" w:cs="宋体"/>
                <w:kern w:val="0"/>
              </w:rPr>
            </w:pPr>
            <w:r>
              <w:rPr>
                <w:rFonts w:ascii="宋体" w:hAnsi="宋体" w:cs="宋体" w:hint="eastAsia"/>
                <w:kern w:val="0"/>
              </w:rPr>
              <w:t>0</w:t>
            </w:r>
          </w:p>
        </w:tc>
        <w:tc>
          <w:tcPr>
            <w:tcW w:w="761" w:type="dxa"/>
            <w:tcBorders>
              <w:top w:val="nil"/>
              <w:left w:val="nil"/>
              <w:bottom w:val="single" w:sz="4" w:space="0" w:color="auto"/>
              <w:right w:val="single" w:sz="4" w:space="0" w:color="auto"/>
            </w:tcBorders>
            <w:vAlign w:val="center"/>
          </w:tcPr>
          <w:p w:rsidR="00E326FB" w:rsidRPr="001C2FEB" w:rsidRDefault="001C2FEB" w:rsidP="001C2FEB">
            <w:pPr>
              <w:widowControl/>
              <w:jc w:val="center"/>
              <w:rPr>
                <w:rFonts w:ascii="宋体" w:hAnsi="宋体" w:cs="宋体"/>
                <w:kern w:val="0"/>
              </w:rPr>
            </w:pPr>
            <w:r w:rsidRPr="001C2FEB">
              <w:rPr>
                <w:rFonts w:ascii="宋体" w:hAnsi="宋体" w:cs="宋体" w:hint="eastAsia"/>
                <w:kern w:val="0"/>
              </w:rPr>
              <w:t>50.21</w:t>
            </w:r>
          </w:p>
        </w:tc>
        <w:tc>
          <w:tcPr>
            <w:tcW w:w="761" w:type="dxa"/>
            <w:tcBorders>
              <w:top w:val="nil"/>
              <w:left w:val="nil"/>
              <w:bottom w:val="single" w:sz="4" w:space="0" w:color="auto"/>
              <w:right w:val="single" w:sz="4" w:space="0" w:color="auto"/>
            </w:tcBorders>
            <w:vAlign w:val="center"/>
          </w:tcPr>
          <w:p w:rsidR="00E326FB" w:rsidRDefault="006B114C" w:rsidP="001C2FEB">
            <w:pPr>
              <w:widowControl/>
              <w:jc w:val="center"/>
              <w:rPr>
                <w:rFonts w:ascii="宋体" w:hAnsi="宋体" w:cs="宋体"/>
                <w:kern w:val="0"/>
                <w:sz w:val="24"/>
              </w:rPr>
            </w:pPr>
            <w:r>
              <w:rPr>
                <w:rFonts w:ascii="宋体" w:hAnsi="宋体" w:cs="宋体" w:hint="eastAsia"/>
                <w:kern w:val="0"/>
                <w:sz w:val="24"/>
              </w:rPr>
              <w:t>0</w:t>
            </w:r>
          </w:p>
        </w:tc>
        <w:tc>
          <w:tcPr>
            <w:tcW w:w="761"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c>
          <w:tcPr>
            <w:tcW w:w="837"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c>
          <w:tcPr>
            <w:tcW w:w="761"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c>
          <w:tcPr>
            <w:tcW w:w="761"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c>
          <w:tcPr>
            <w:tcW w:w="761"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c>
          <w:tcPr>
            <w:tcW w:w="761" w:type="dxa"/>
            <w:tcBorders>
              <w:top w:val="nil"/>
              <w:left w:val="nil"/>
              <w:bottom w:val="single" w:sz="4" w:space="0" w:color="auto"/>
              <w:right w:val="single" w:sz="4" w:space="0" w:color="auto"/>
            </w:tcBorders>
            <w:vAlign w:val="center"/>
          </w:tcPr>
          <w:p w:rsidR="00E326FB" w:rsidRDefault="001C2FEB" w:rsidP="001C2FEB">
            <w:pPr>
              <w:widowControl/>
              <w:jc w:val="center"/>
              <w:rPr>
                <w:rFonts w:ascii="宋体" w:hAnsi="宋体" w:cs="宋体"/>
                <w:kern w:val="0"/>
                <w:sz w:val="24"/>
              </w:rPr>
            </w:pPr>
            <w:r>
              <w:rPr>
                <w:rFonts w:ascii="宋体" w:hAnsi="宋体" w:cs="宋体" w:hint="eastAsia"/>
                <w:kern w:val="0"/>
                <w:sz w:val="24"/>
              </w:rPr>
              <w:t>0</w:t>
            </w:r>
          </w:p>
        </w:tc>
      </w:tr>
      <w:tr w:rsidR="00E326FB" w:rsidTr="00FB6621">
        <w:trPr>
          <w:gridAfter w:val="1"/>
          <w:wAfter w:w="6" w:type="dxa"/>
          <w:trHeight w:val="566"/>
        </w:trPr>
        <w:tc>
          <w:tcPr>
            <w:tcW w:w="761" w:type="dxa"/>
            <w:tcBorders>
              <w:top w:val="nil"/>
              <w:left w:val="single" w:sz="4" w:space="0" w:color="auto"/>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r>
      <w:tr w:rsidR="00E326FB" w:rsidTr="00FB6621">
        <w:trPr>
          <w:gridAfter w:val="1"/>
          <w:wAfter w:w="6" w:type="dxa"/>
          <w:trHeight w:val="566"/>
        </w:trPr>
        <w:tc>
          <w:tcPr>
            <w:tcW w:w="761" w:type="dxa"/>
            <w:tcBorders>
              <w:top w:val="nil"/>
              <w:left w:val="single" w:sz="4" w:space="0" w:color="auto"/>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r>
      <w:tr w:rsidR="00E326FB" w:rsidTr="00FB6621">
        <w:trPr>
          <w:gridAfter w:val="1"/>
          <w:wAfter w:w="6" w:type="dxa"/>
          <w:trHeight w:val="566"/>
        </w:trPr>
        <w:tc>
          <w:tcPr>
            <w:tcW w:w="761" w:type="dxa"/>
            <w:tcBorders>
              <w:top w:val="nil"/>
              <w:left w:val="single" w:sz="4" w:space="0" w:color="auto"/>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r>
      <w:tr w:rsidR="00E326FB" w:rsidTr="00FB6621">
        <w:trPr>
          <w:gridAfter w:val="1"/>
          <w:wAfter w:w="6" w:type="dxa"/>
          <w:trHeight w:val="566"/>
        </w:trPr>
        <w:tc>
          <w:tcPr>
            <w:tcW w:w="761" w:type="dxa"/>
            <w:tcBorders>
              <w:top w:val="nil"/>
              <w:left w:val="single" w:sz="4" w:space="0" w:color="auto"/>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837"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c>
          <w:tcPr>
            <w:tcW w:w="761" w:type="dxa"/>
            <w:tcBorders>
              <w:top w:val="nil"/>
              <w:left w:val="nil"/>
              <w:bottom w:val="single" w:sz="4" w:space="0" w:color="auto"/>
              <w:right w:val="single" w:sz="4" w:space="0" w:color="auto"/>
            </w:tcBorders>
            <w:vAlign w:val="center"/>
          </w:tcPr>
          <w:p w:rsidR="00E326FB" w:rsidRDefault="00E326FB" w:rsidP="001C2FEB">
            <w:pPr>
              <w:widowControl/>
              <w:jc w:val="center"/>
              <w:rPr>
                <w:rFonts w:ascii="宋体" w:hAnsi="宋体" w:cs="宋体"/>
                <w:kern w:val="0"/>
                <w:sz w:val="24"/>
              </w:rPr>
            </w:pPr>
          </w:p>
        </w:tc>
      </w:tr>
    </w:tbl>
    <w:p w:rsidR="00662880" w:rsidRDefault="00662880" w:rsidP="00E45753">
      <w:pPr>
        <w:widowControl/>
        <w:outlineLvl w:val="1"/>
        <w:rPr>
          <w:rFonts w:ascii="黑体" w:eastAsia="黑体" w:hAnsi="宋体" w:hint="eastAsia"/>
          <w:b/>
          <w:kern w:val="0"/>
          <w:sz w:val="32"/>
          <w:szCs w:val="32"/>
        </w:rPr>
      </w:pPr>
    </w:p>
    <w:p w:rsidR="00662880" w:rsidRDefault="00662880" w:rsidP="00E45753">
      <w:pPr>
        <w:widowControl/>
        <w:outlineLvl w:val="1"/>
        <w:rPr>
          <w:rFonts w:ascii="黑体" w:eastAsia="黑体" w:hAnsi="宋体" w:hint="eastAsia"/>
          <w:b/>
          <w:kern w:val="0"/>
          <w:sz w:val="32"/>
          <w:szCs w:val="32"/>
        </w:rPr>
      </w:pPr>
    </w:p>
    <w:p w:rsidR="00E326FB" w:rsidRDefault="00E326FB" w:rsidP="00E45753">
      <w:pPr>
        <w:widowControl/>
        <w:outlineLvl w:val="1"/>
        <w:rPr>
          <w:rFonts w:ascii="黑体" w:eastAsia="黑体" w:hAnsi="宋体"/>
          <w:b/>
          <w:kern w:val="0"/>
          <w:sz w:val="32"/>
          <w:szCs w:val="32"/>
        </w:rPr>
      </w:pPr>
      <w:r>
        <w:rPr>
          <w:rFonts w:ascii="黑体" w:eastAsia="黑体" w:hAnsi="宋体" w:hint="eastAsia"/>
          <w:b/>
          <w:kern w:val="0"/>
          <w:sz w:val="32"/>
          <w:szCs w:val="32"/>
        </w:rPr>
        <w:lastRenderedPageBreak/>
        <w:t>六、政府性基金预算支出表</w:t>
      </w:r>
    </w:p>
    <w:p w:rsidR="00E45753" w:rsidRDefault="00E326FB" w:rsidP="00E45753">
      <w:pPr>
        <w:widowControl/>
        <w:ind w:firstLineChars="200" w:firstLine="720"/>
        <w:jc w:val="center"/>
        <w:outlineLvl w:val="1"/>
        <w:rPr>
          <w:rFonts w:ascii="仿宋_GB2312" w:eastAsia="仿宋_GB2312" w:hAnsi="宋体" w:hint="eastAsia"/>
          <w:b/>
          <w:kern w:val="0"/>
          <w:sz w:val="36"/>
          <w:szCs w:val="36"/>
        </w:rPr>
      </w:pPr>
      <w:r>
        <w:rPr>
          <w:rFonts w:ascii="仿宋_GB2312" w:eastAsia="仿宋_GB2312" w:hAnsi="宋体" w:hint="eastAsia"/>
          <w:b/>
          <w:kern w:val="0"/>
          <w:sz w:val="36"/>
          <w:szCs w:val="36"/>
        </w:rPr>
        <w:t>政府性基金预算支出表</w:t>
      </w:r>
    </w:p>
    <w:p w:rsidR="00662880" w:rsidRDefault="00662880" w:rsidP="00662880">
      <w:pPr>
        <w:widowControl/>
        <w:ind w:firstLineChars="200" w:firstLine="640"/>
        <w:jc w:val="center"/>
        <w:outlineLvl w:val="1"/>
        <w:rPr>
          <w:rFonts w:ascii="仿宋_GB2312" w:eastAsia="仿宋_GB2312" w:hAnsi="宋体" w:hint="eastAsia"/>
          <w:b/>
          <w:kern w:val="0"/>
          <w:sz w:val="36"/>
          <w:szCs w:val="36"/>
        </w:rPr>
      </w:pPr>
      <w:r>
        <w:rPr>
          <w:rFonts w:ascii="仿宋_GB2312" w:eastAsia="仿宋_GB2312" w:hAnsi="宋体" w:hint="eastAsia"/>
          <w:kern w:val="0"/>
          <w:sz w:val="32"/>
          <w:szCs w:val="32"/>
        </w:rPr>
        <w:t xml:space="preserve">                                                                 单位：万元</w:t>
      </w:r>
    </w:p>
    <w:tbl>
      <w:tblPr>
        <w:tblpPr w:leftFromText="180" w:rightFromText="180" w:vertAnchor="text" w:horzAnchor="margin" w:tblpY="501"/>
        <w:tblW w:w="13895" w:type="dxa"/>
        <w:tblLayout w:type="fixed"/>
        <w:tblLook w:val="0000"/>
      </w:tblPr>
      <w:tblGrid>
        <w:gridCol w:w="1090"/>
        <w:gridCol w:w="1616"/>
        <w:gridCol w:w="1371"/>
        <w:gridCol w:w="1090"/>
        <w:gridCol w:w="1090"/>
        <w:gridCol w:w="1090"/>
        <w:gridCol w:w="1090"/>
        <w:gridCol w:w="1090"/>
        <w:gridCol w:w="1090"/>
        <w:gridCol w:w="1090"/>
        <w:gridCol w:w="1097"/>
        <w:gridCol w:w="1091"/>
      </w:tblGrid>
      <w:tr w:rsidR="00662880" w:rsidTr="00662880">
        <w:trPr>
          <w:trHeight w:val="288"/>
        </w:trPr>
        <w:tc>
          <w:tcPr>
            <w:tcW w:w="2706" w:type="dxa"/>
            <w:gridSpan w:val="2"/>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371" w:type="dxa"/>
            <w:vMerge w:val="restart"/>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2018年预算安排总计</w:t>
            </w:r>
          </w:p>
        </w:tc>
        <w:tc>
          <w:tcPr>
            <w:tcW w:w="8727" w:type="dxa"/>
            <w:gridSpan w:val="8"/>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091" w:type="dxa"/>
            <w:vMerge w:val="restart"/>
            <w:tcBorders>
              <w:top w:val="single" w:sz="8" w:space="0" w:color="auto"/>
              <w:left w:val="single" w:sz="4" w:space="0" w:color="auto"/>
              <w:bottom w:val="single" w:sz="8" w:space="0" w:color="000000"/>
              <w:right w:val="single" w:sz="8"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r>
      <w:tr w:rsidR="00FB6621" w:rsidTr="00662880">
        <w:trPr>
          <w:trHeight w:val="467"/>
        </w:trPr>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615"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371" w:type="dxa"/>
            <w:vMerge/>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left"/>
              <w:rPr>
                <w:rFonts w:ascii="宋体" w:hAnsi="宋体" w:cs="宋体"/>
                <w:b/>
                <w:bCs/>
                <w:kern w:val="0"/>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工资福利支出</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商品和服务支出</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对个人和家庭的补助</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对企事业单位的补贴</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债务利息支出</w:t>
            </w:r>
          </w:p>
        </w:tc>
        <w:tc>
          <w:tcPr>
            <w:tcW w:w="1090"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其他资本性支出</w:t>
            </w:r>
          </w:p>
        </w:tc>
        <w:tc>
          <w:tcPr>
            <w:tcW w:w="1095" w:type="dxa"/>
            <w:tcBorders>
              <w:top w:val="single" w:sz="4" w:space="0" w:color="auto"/>
              <w:left w:val="single" w:sz="4" w:space="0" w:color="auto"/>
              <w:bottom w:val="single" w:sz="4" w:space="0" w:color="auto"/>
              <w:right w:val="single" w:sz="4" w:space="0" w:color="auto"/>
            </w:tcBorders>
            <w:vAlign w:val="center"/>
          </w:tcPr>
          <w:p w:rsidR="00FB6621" w:rsidRDefault="00FB6621" w:rsidP="00FB6621">
            <w:pPr>
              <w:widowControl/>
              <w:jc w:val="center"/>
              <w:rPr>
                <w:rFonts w:ascii="宋体" w:hAnsi="宋体" w:cs="宋体"/>
                <w:b/>
                <w:bCs/>
                <w:kern w:val="0"/>
                <w:sz w:val="22"/>
                <w:szCs w:val="22"/>
              </w:rPr>
            </w:pPr>
            <w:r>
              <w:rPr>
                <w:rFonts w:ascii="宋体" w:hAnsi="宋体" w:cs="宋体" w:hint="eastAsia"/>
                <w:b/>
                <w:bCs/>
                <w:kern w:val="0"/>
                <w:sz w:val="22"/>
                <w:szCs w:val="22"/>
              </w:rPr>
              <w:t>其他支出</w:t>
            </w:r>
          </w:p>
        </w:tc>
        <w:tc>
          <w:tcPr>
            <w:tcW w:w="1091" w:type="dxa"/>
            <w:vMerge/>
            <w:tcBorders>
              <w:top w:val="single" w:sz="8" w:space="0" w:color="auto"/>
              <w:left w:val="single" w:sz="4" w:space="0" w:color="auto"/>
              <w:bottom w:val="single" w:sz="8" w:space="0" w:color="000000"/>
              <w:right w:val="single" w:sz="8" w:space="0" w:color="auto"/>
            </w:tcBorders>
            <w:vAlign w:val="center"/>
          </w:tcPr>
          <w:p w:rsidR="00FB6621" w:rsidRDefault="00FB6621" w:rsidP="00FB6621">
            <w:pPr>
              <w:widowControl/>
              <w:jc w:val="left"/>
              <w:rPr>
                <w:rFonts w:ascii="宋体" w:hAnsi="宋体" w:cs="宋体"/>
                <w:b/>
                <w:bCs/>
                <w:kern w:val="0"/>
                <w:sz w:val="22"/>
                <w:szCs w:val="22"/>
              </w:rPr>
            </w:pPr>
          </w:p>
        </w:tc>
      </w:tr>
      <w:tr w:rsidR="00FB6621" w:rsidTr="00662880">
        <w:trPr>
          <w:trHeight w:val="238"/>
        </w:trPr>
        <w:tc>
          <w:tcPr>
            <w:tcW w:w="1090" w:type="dxa"/>
            <w:tcBorders>
              <w:top w:val="single" w:sz="4" w:space="0" w:color="auto"/>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无</w:t>
            </w:r>
          </w:p>
        </w:tc>
        <w:tc>
          <w:tcPr>
            <w:tcW w:w="1615" w:type="dxa"/>
            <w:tcBorders>
              <w:top w:val="single" w:sz="4" w:space="0" w:color="auto"/>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无　</w:t>
            </w:r>
          </w:p>
        </w:tc>
        <w:tc>
          <w:tcPr>
            <w:tcW w:w="1371" w:type="dxa"/>
            <w:tcBorders>
              <w:top w:val="single" w:sz="4" w:space="0" w:color="auto"/>
              <w:left w:val="nil"/>
              <w:bottom w:val="single" w:sz="8" w:space="0" w:color="auto"/>
              <w:right w:val="single" w:sz="8" w:space="0" w:color="auto"/>
            </w:tcBorders>
            <w:vAlign w:val="center"/>
          </w:tcPr>
          <w:p w:rsidR="00FB6621" w:rsidRDefault="00FB6621" w:rsidP="00FB6621">
            <w:pPr>
              <w:widowControl/>
              <w:jc w:val="center"/>
              <w:rPr>
                <w:rFonts w:ascii="宋体" w:hAnsi="宋体" w:cs="宋体"/>
                <w:kern w:val="0"/>
                <w:sz w:val="20"/>
                <w:szCs w:val="20"/>
              </w:rPr>
            </w:pPr>
            <w:r>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0"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5" w:type="dxa"/>
            <w:tcBorders>
              <w:top w:val="single" w:sz="4" w:space="0" w:color="auto"/>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c>
          <w:tcPr>
            <w:tcW w:w="1091" w:type="dxa"/>
            <w:tcBorders>
              <w:top w:val="nil"/>
              <w:left w:val="nil"/>
              <w:bottom w:val="single" w:sz="8" w:space="0" w:color="auto"/>
              <w:right w:val="single" w:sz="8" w:space="0" w:color="auto"/>
            </w:tcBorders>
          </w:tcPr>
          <w:p w:rsidR="00FB6621" w:rsidRDefault="00FB6621" w:rsidP="00FB6621">
            <w:pPr>
              <w:jc w:val="center"/>
            </w:pPr>
            <w:r w:rsidRPr="00823903">
              <w:rPr>
                <w:rFonts w:ascii="宋体" w:hAnsi="宋体" w:cs="宋体" w:hint="eastAsia"/>
                <w:kern w:val="0"/>
                <w:sz w:val="20"/>
                <w:szCs w:val="20"/>
              </w:rPr>
              <w:t>0</w:t>
            </w:r>
          </w:p>
        </w:tc>
      </w:tr>
      <w:tr w:rsidR="00FB6621" w:rsidTr="00662880">
        <w:trPr>
          <w:trHeight w:val="238"/>
        </w:trPr>
        <w:tc>
          <w:tcPr>
            <w:tcW w:w="1090" w:type="dxa"/>
            <w:tcBorders>
              <w:top w:val="nil"/>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5" w:type="dxa"/>
            <w:tcBorders>
              <w:top w:val="nil"/>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7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5"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FB6621" w:rsidTr="00662880">
        <w:trPr>
          <w:trHeight w:val="229"/>
        </w:trPr>
        <w:tc>
          <w:tcPr>
            <w:tcW w:w="1090" w:type="dxa"/>
            <w:tcBorders>
              <w:top w:val="nil"/>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5" w:type="dxa"/>
            <w:tcBorders>
              <w:top w:val="nil"/>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7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5"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FB6621" w:rsidTr="00662880">
        <w:trPr>
          <w:trHeight w:val="416"/>
        </w:trPr>
        <w:tc>
          <w:tcPr>
            <w:tcW w:w="1090" w:type="dxa"/>
            <w:tcBorders>
              <w:top w:val="nil"/>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5" w:type="dxa"/>
            <w:tcBorders>
              <w:top w:val="nil"/>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7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5"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FB6621" w:rsidTr="00662880">
        <w:trPr>
          <w:trHeight w:val="306"/>
        </w:trPr>
        <w:tc>
          <w:tcPr>
            <w:tcW w:w="1090" w:type="dxa"/>
            <w:tcBorders>
              <w:top w:val="nil"/>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5" w:type="dxa"/>
            <w:tcBorders>
              <w:top w:val="nil"/>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7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5"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FB6621" w:rsidTr="00662880">
        <w:trPr>
          <w:trHeight w:val="416"/>
        </w:trPr>
        <w:tc>
          <w:tcPr>
            <w:tcW w:w="1090" w:type="dxa"/>
            <w:tcBorders>
              <w:top w:val="nil"/>
              <w:left w:val="single" w:sz="8" w:space="0" w:color="auto"/>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5" w:type="dxa"/>
            <w:tcBorders>
              <w:top w:val="nil"/>
              <w:left w:val="nil"/>
              <w:bottom w:val="single" w:sz="8" w:space="0" w:color="auto"/>
              <w:right w:val="single" w:sz="8" w:space="0" w:color="auto"/>
            </w:tcBorders>
            <w:vAlign w:val="center"/>
          </w:tcPr>
          <w:p w:rsidR="00FB6621" w:rsidRDefault="00FB6621" w:rsidP="00FB6621">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7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0"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5"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91" w:type="dxa"/>
            <w:tcBorders>
              <w:top w:val="nil"/>
              <w:left w:val="nil"/>
              <w:bottom w:val="single" w:sz="8" w:space="0" w:color="auto"/>
              <w:right w:val="single" w:sz="8" w:space="0" w:color="auto"/>
            </w:tcBorders>
            <w:vAlign w:val="center"/>
          </w:tcPr>
          <w:p w:rsidR="00FB6621" w:rsidRDefault="00FB6621" w:rsidP="00FB6621">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FB6621" w:rsidTr="00662880">
        <w:trPr>
          <w:trHeight w:val="229"/>
        </w:trPr>
        <w:tc>
          <w:tcPr>
            <w:tcW w:w="13895" w:type="dxa"/>
            <w:gridSpan w:val="12"/>
            <w:tcBorders>
              <w:top w:val="single" w:sz="8" w:space="0" w:color="auto"/>
              <w:left w:val="nil"/>
              <w:bottom w:val="nil"/>
              <w:right w:val="nil"/>
            </w:tcBorders>
            <w:vAlign w:val="center"/>
          </w:tcPr>
          <w:p w:rsidR="00FB6621" w:rsidRDefault="00FB6621" w:rsidP="00FB6621">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注：基本支出预算经济分类科目各单位根据本单位实际据实填写，其他科目删除。</w:t>
            </w:r>
          </w:p>
        </w:tc>
      </w:tr>
    </w:tbl>
    <w:p w:rsidR="00E326FB" w:rsidRPr="00E45753" w:rsidRDefault="00E45753" w:rsidP="00E45753">
      <w:pPr>
        <w:widowControl/>
        <w:ind w:firstLineChars="200" w:firstLine="720"/>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 xml:space="preserve">                                                </w:t>
      </w:r>
    </w:p>
    <w:p w:rsidR="00405ED8" w:rsidRDefault="00405ED8">
      <w:pPr>
        <w:rPr>
          <w:rFonts w:ascii="仿宋_GB2312" w:eastAsia="仿宋_GB2312" w:cs="宋体"/>
          <w:sz w:val="24"/>
          <w:szCs w:val="24"/>
        </w:rPr>
      </w:pPr>
    </w:p>
    <w:p w:rsidR="001C2FEB" w:rsidRDefault="001C2FEB" w:rsidP="001C2FEB">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七、部门收支预算总表</w:t>
      </w:r>
    </w:p>
    <w:p w:rsidR="001C2FEB" w:rsidRPr="00FB6621" w:rsidRDefault="001C2FEB" w:rsidP="001C2FEB">
      <w:pPr>
        <w:widowControl/>
        <w:jc w:val="center"/>
        <w:outlineLvl w:val="1"/>
        <w:rPr>
          <w:rFonts w:asciiTheme="majorEastAsia" w:eastAsiaTheme="majorEastAsia" w:hAnsiTheme="majorEastAsia"/>
          <w:b/>
          <w:kern w:val="0"/>
          <w:sz w:val="44"/>
          <w:szCs w:val="44"/>
        </w:rPr>
      </w:pPr>
      <w:r w:rsidRPr="00FB6621">
        <w:rPr>
          <w:rFonts w:asciiTheme="majorEastAsia" w:eastAsiaTheme="majorEastAsia" w:hAnsiTheme="majorEastAsia" w:hint="eastAsia"/>
          <w:b/>
          <w:kern w:val="0"/>
          <w:sz w:val="44"/>
          <w:szCs w:val="44"/>
        </w:rPr>
        <w:t>部门收支预算总表</w:t>
      </w:r>
    </w:p>
    <w:p w:rsidR="001C2FEB" w:rsidRDefault="001C2FEB" w:rsidP="001C2FEB">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0" w:type="auto"/>
        <w:tblInd w:w="91" w:type="dxa"/>
        <w:tblLayout w:type="fixed"/>
        <w:tblLook w:val="0000"/>
      </w:tblPr>
      <w:tblGrid>
        <w:gridCol w:w="3860"/>
        <w:gridCol w:w="1827"/>
        <w:gridCol w:w="3393"/>
        <w:gridCol w:w="1557"/>
        <w:gridCol w:w="1620"/>
        <w:gridCol w:w="1440"/>
      </w:tblGrid>
      <w:tr w:rsidR="001C2FEB" w:rsidTr="00006983">
        <w:trPr>
          <w:trHeight w:val="308"/>
        </w:trPr>
        <w:tc>
          <w:tcPr>
            <w:tcW w:w="5687" w:type="dxa"/>
            <w:gridSpan w:val="2"/>
            <w:tcBorders>
              <w:top w:val="single" w:sz="8" w:space="0" w:color="000000"/>
              <w:left w:val="single" w:sz="8" w:space="0" w:color="000000"/>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8010" w:type="dxa"/>
            <w:gridSpan w:val="4"/>
            <w:tcBorders>
              <w:top w:val="single" w:sz="8" w:space="0" w:color="000000"/>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1C2FEB" w:rsidTr="00006983">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827" w:type="dxa"/>
            <w:vMerge w:val="restart"/>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393" w:type="dxa"/>
            <w:vMerge w:val="restart"/>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617" w:type="dxa"/>
            <w:gridSpan w:val="3"/>
            <w:tcBorders>
              <w:top w:val="single" w:sz="4" w:space="0" w:color="000000"/>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1C2FEB" w:rsidTr="00006983">
        <w:trPr>
          <w:trHeight w:val="1005"/>
        </w:trPr>
        <w:tc>
          <w:tcPr>
            <w:tcW w:w="3860" w:type="dxa"/>
            <w:vMerge/>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b/>
                <w:color w:val="000000"/>
                <w:kern w:val="0"/>
                <w:sz w:val="22"/>
                <w:szCs w:val="22"/>
              </w:rPr>
            </w:pPr>
          </w:p>
        </w:tc>
        <w:tc>
          <w:tcPr>
            <w:tcW w:w="1827" w:type="dxa"/>
            <w:vMerge/>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b/>
                <w:color w:val="000000"/>
                <w:kern w:val="0"/>
                <w:sz w:val="22"/>
                <w:szCs w:val="22"/>
              </w:rPr>
            </w:pPr>
          </w:p>
        </w:tc>
        <w:tc>
          <w:tcPr>
            <w:tcW w:w="3393" w:type="dxa"/>
            <w:vMerge/>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b/>
                <w:color w:val="000000"/>
                <w:kern w:val="0"/>
                <w:sz w:val="22"/>
                <w:szCs w:val="22"/>
              </w:rPr>
            </w:pP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公共预算财政拨款</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557" w:type="dxa"/>
            <w:tcBorders>
              <w:top w:val="nil"/>
              <w:left w:val="nil"/>
              <w:bottom w:val="single" w:sz="4" w:space="0" w:color="000000"/>
              <w:right w:val="single" w:sz="4" w:space="0" w:color="000000"/>
            </w:tcBorders>
            <w:vAlign w:val="center"/>
          </w:tcPr>
          <w:p w:rsidR="001C2FEB" w:rsidRDefault="00006983"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1620" w:type="dxa"/>
            <w:tcBorders>
              <w:top w:val="nil"/>
              <w:left w:val="nil"/>
              <w:bottom w:val="single" w:sz="4" w:space="0" w:color="000000"/>
              <w:right w:val="single" w:sz="4" w:space="0" w:color="000000"/>
            </w:tcBorders>
            <w:vAlign w:val="center"/>
          </w:tcPr>
          <w:p w:rsidR="001C2FEB" w:rsidRDefault="00006983"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827" w:type="dxa"/>
            <w:tcBorders>
              <w:top w:val="nil"/>
              <w:left w:val="nil"/>
              <w:bottom w:val="single" w:sz="4" w:space="0" w:color="000000"/>
              <w:right w:val="single" w:sz="4" w:space="0" w:color="000000"/>
            </w:tcBorders>
            <w:vAlign w:val="center"/>
          </w:tcPr>
          <w:p w:rsidR="001C2FEB" w:rsidRDefault="001C2FEB" w:rsidP="001C2FEB">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625F64">
            <w:pPr>
              <w:widowControl/>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（四）事业单位经营收入</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557" w:type="dxa"/>
            <w:tcBorders>
              <w:top w:val="nil"/>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58.25</w:t>
            </w:r>
          </w:p>
        </w:tc>
        <w:tc>
          <w:tcPr>
            <w:tcW w:w="1620" w:type="dxa"/>
            <w:tcBorders>
              <w:top w:val="nil"/>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58.25</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（五）其他收入</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557"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557"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1557"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single" w:sz="4" w:space="0" w:color="auto"/>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single" w:sz="4" w:space="0" w:color="auto"/>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557" w:type="dxa"/>
            <w:tcBorders>
              <w:top w:val="single" w:sz="4" w:space="0" w:color="auto"/>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11.14</w:t>
            </w:r>
          </w:p>
        </w:tc>
        <w:tc>
          <w:tcPr>
            <w:tcW w:w="1620" w:type="dxa"/>
            <w:tcBorders>
              <w:top w:val="single" w:sz="4" w:space="0" w:color="auto"/>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11.14</w:t>
            </w:r>
          </w:p>
        </w:tc>
        <w:tc>
          <w:tcPr>
            <w:tcW w:w="1440" w:type="dxa"/>
            <w:tcBorders>
              <w:top w:val="single" w:sz="4" w:space="0" w:color="auto"/>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1557" w:type="dxa"/>
            <w:tcBorders>
              <w:top w:val="nil"/>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620" w:type="dxa"/>
            <w:tcBorders>
              <w:top w:val="nil"/>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（十七）国土海洋气象等支出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6.45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6.45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color w:val="000000"/>
                <w:kern w:val="0"/>
                <w:sz w:val="22"/>
                <w:szCs w:val="22"/>
              </w:rPr>
            </w:pPr>
            <w:r>
              <w:rPr>
                <w:rFonts w:ascii="宋体" w:hAnsi="宋体" w:cs="Arial" w:hint="eastAsia"/>
                <w:color w:val="000000"/>
                <w:kern w:val="0"/>
                <w:sz w:val="22"/>
                <w:szCs w:val="22"/>
              </w:rPr>
              <w:t>（二十）其他支出</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82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w:t>
            </w:r>
          </w:p>
        </w:tc>
        <w:tc>
          <w:tcPr>
            <w:tcW w:w="1557"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其中：一般公共预算财政拨款</w:t>
            </w:r>
          </w:p>
        </w:tc>
        <w:tc>
          <w:tcPr>
            <w:tcW w:w="1827" w:type="dxa"/>
            <w:tcBorders>
              <w:top w:val="nil"/>
              <w:left w:val="nil"/>
              <w:bottom w:val="single" w:sz="4"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3393" w:type="dxa"/>
            <w:tcBorders>
              <w:top w:val="nil"/>
              <w:left w:val="nil"/>
              <w:bottom w:val="single" w:sz="4" w:space="0" w:color="000000"/>
              <w:right w:val="single" w:sz="4" w:space="0" w:color="000000"/>
            </w:tcBorders>
            <w:vAlign w:val="center"/>
          </w:tcPr>
          <w:p w:rsidR="001C2FEB" w:rsidRDefault="001C2FEB" w:rsidP="00625F6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二、年末结转结余</w:t>
            </w:r>
          </w:p>
        </w:tc>
        <w:tc>
          <w:tcPr>
            <w:tcW w:w="1557" w:type="dxa"/>
            <w:tcBorders>
              <w:top w:val="nil"/>
              <w:left w:val="nil"/>
              <w:bottom w:val="nil"/>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ind w:firstLineChars="500" w:firstLine="1100"/>
              <w:jc w:val="left"/>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c>
          <w:tcPr>
            <w:tcW w:w="1827"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3393" w:type="dxa"/>
            <w:tcBorders>
              <w:top w:val="nil"/>
              <w:left w:val="nil"/>
              <w:bottom w:val="single" w:sz="4" w:space="0" w:color="000000"/>
              <w:right w:val="nil"/>
            </w:tcBorders>
            <w:vAlign w:val="center"/>
          </w:tcPr>
          <w:p w:rsidR="001C2FEB" w:rsidRDefault="001C2FEB" w:rsidP="00625F64">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其中：一般公共预算财政拨款</w:t>
            </w:r>
          </w:p>
        </w:tc>
        <w:tc>
          <w:tcPr>
            <w:tcW w:w="1557" w:type="dxa"/>
            <w:tcBorders>
              <w:top w:val="single" w:sz="4" w:space="0" w:color="auto"/>
              <w:left w:val="single" w:sz="4" w:space="0" w:color="auto"/>
              <w:bottom w:val="single" w:sz="4" w:space="0" w:color="auto"/>
              <w:right w:val="single" w:sz="4" w:space="0" w:color="auto"/>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C2FEB" w:rsidTr="00006983">
        <w:trPr>
          <w:trHeight w:val="405"/>
        </w:trPr>
        <w:tc>
          <w:tcPr>
            <w:tcW w:w="3860" w:type="dxa"/>
            <w:tcBorders>
              <w:top w:val="nil"/>
              <w:left w:val="single" w:sz="8" w:space="0" w:color="000000"/>
              <w:bottom w:val="single" w:sz="4" w:space="0" w:color="000000"/>
              <w:right w:val="single" w:sz="4" w:space="0" w:color="000000"/>
            </w:tcBorders>
            <w:vAlign w:val="center"/>
          </w:tcPr>
          <w:p w:rsidR="001C2FEB" w:rsidRDefault="001C2FEB" w:rsidP="00625F64">
            <w:pPr>
              <w:widowControl/>
              <w:ind w:firstLineChars="500" w:firstLine="1100"/>
              <w:jc w:val="left"/>
              <w:rPr>
                <w:rFonts w:ascii="宋体" w:hAnsi="宋体" w:cs="Arial"/>
                <w:color w:val="000000"/>
                <w:kern w:val="0"/>
                <w:sz w:val="22"/>
                <w:szCs w:val="22"/>
              </w:rPr>
            </w:pPr>
          </w:p>
        </w:tc>
        <w:tc>
          <w:tcPr>
            <w:tcW w:w="1827" w:type="dxa"/>
            <w:tcBorders>
              <w:top w:val="nil"/>
              <w:left w:val="nil"/>
              <w:bottom w:val="single" w:sz="4" w:space="0" w:color="000000"/>
              <w:right w:val="single" w:sz="4" w:space="0" w:color="000000"/>
            </w:tcBorders>
            <w:vAlign w:val="center"/>
          </w:tcPr>
          <w:p w:rsidR="001C2FEB" w:rsidRDefault="001C2FEB" w:rsidP="00006983">
            <w:pPr>
              <w:widowControl/>
              <w:jc w:val="center"/>
              <w:rPr>
                <w:rFonts w:ascii="宋体" w:hAnsi="宋体" w:cs="Arial"/>
                <w:color w:val="000000"/>
                <w:kern w:val="0"/>
                <w:sz w:val="22"/>
                <w:szCs w:val="22"/>
              </w:rPr>
            </w:pPr>
          </w:p>
        </w:tc>
        <w:tc>
          <w:tcPr>
            <w:tcW w:w="3393" w:type="dxa"/>
            <w:tcBorders>
              <w:top w:val="nil"/>
              <w:left w:val="nil"/>
              <w:bottom w:val="single" w:sz="4" w:space="0" w:color="000000"/>
              <w:right w:val="nil"/>
            </w:tcBorders>
            <w:vAlign w:val="center"/>
          </w:tcPr>
          <w:p w:rsidR="001C2FEB" w:rsidRDefault="001C2FEB" w:rsidP="00625F64">
            <w:pPr>
              <w:widowControl/>
              <w:ind w:firstLineChars="500" w:firstLine="1100"/>
              <w:jc w:val="left"/>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c>
          <w:tcPr>
            <w:tcW w:w="1557" w:type="dxa"/>
            <w:tcBorders>
              <w:top w:val="single" w:sz="4" w:space="0" w:color="auto"/>
              <w:left w:val="single" w:sz="4" w:space="0" w:color="auto"/>
              <w:bottom w:val="single" w:sz="4" w:space="0" w:color="auto"/>
              <w:right w:val="single" w:sz="4" w:space="0" w:color="auto"/>
            </w:tcBorders>
            <w:vAlign w:val="center"/>
          </w:tcPr>
          <w:p w:rsidR="001C2FEB" w:rsidRDefault="001C2FEB" w:rsidP="00625F64">
            <w:pPr>
              <w:widowControl/>
              <w:jc w:val="righ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1C2FEB" w:rsidRDefault="001C2FEB" w:rsidP="00625F64">
            <w:pPr>
              <w:widowControl/>
              <w:jc w:val="right"/>
              <w:rPr>
                <w:rFonts w:ascii="宋体" w:hAnsi="宋体" w:cs="Arial"/>
                <w:color w:val="000000"/>
                <w:kern w:val="0"/>
                <w:sz w:val="22"/>
                <w:szCs w:val="22"/>
              </w:rPr>
            </w:pPr>
          </w:p>
        </w:tc>
      </w:tr>
      <w:tr w:rsidR="001C2FEB" w:rsidTr="00006983">
        <w:trPr>
          <w:trHeight w:val="405"/>
        </w:trPr>
        <w:tc>
          <w:tcPr>
            <w:tcW w:w="3860" w:type="dxa"/>
            <w:tcBorders>
              <w:top w:val="nil"/>
              <w:left w:val="single" w:sz="8" w:space="0" w:color="000000"/>
              <w:bottom w:val="single" w:sz="8" w:space="0" w:color="000000"/>
              <w:right w:val="single" w:sz="4" w:space="0" w:color="000000"/>
            </w:tcBorders>
            <w:vAlign w:val="center"/>
          </w:tcPr>
          <w:p w:rsidR="001C2FEB" w:rsidRDefault="001C2FEB" w:rsidP="00625F6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827" w:type="dxa"/>
            <w:tcBorders>
              <w:top w:val="nil"/>
              <w:left w:val="nil"/>
              <w:bottom w:val="single" w:sz="8" w:space="0" w:color="000000"/>
              <w:right w:val="single" w:sz="4" w:space="0" w:color="000000"/>
            </w:tcBorders>
            <w:vAlign w:val="center"/>
          </w:tcPr>
          <w:p w:rsidR="001C2FEB" w:rsidRDefault="00006983" w:rsidP="00006983">
            <w:pPr>
              <w:widowControl/>
              <w:jc w:val="center"/>
              <w:rPr>
                <w:rFonts w:ascii="宋体" w:hAnsi="宋体" w:cs="Arial"/>
                <w:color w:val="000000"/>
                <w:kern w:val="0"/>
                <w:sz w:val="22"/>
                <w:szCs w:val="22"/>
              </w:rPr>
            </w:pPr>
            <w:r>
              <w:rPr>
                <w:rFonts w:ascii="宋体" w:hAnsi="宋体" w:cs="Arial" w:hint="eastAsia"/>
                <w:color w:val="000000"/>
                <w:kern w:val="0"/>
                <w:sz w:val="22"/>
                <w:szCs w:val="22"/>
              </w:rPr>
              <w:t>80.14</w:t>
            </w:r>
          </w:p>
        </w:tc>
        <w:tc>
          <w:tcPr>
            <w:tcW w:w="8010" w:type="dxa"/>
            <w:gridSpan w:val="4"/>
            <w:tcBorders>
              <w:top w:val="single" w:sz="4" w:space="0" w:color="000000"/>
              <w:left w:val="nil"/>
              <w:bottom w:val="single" w:sz="8" w:space="0" w:color="000000"/>
              <w:right w:val="single" w:sz="4" w:space="0" w:color="000000"/>
            </w:tcBorders>
            <w:vAlign w:val="center"/>
          </w:tcPr>
          <w:p w:rsidR="001C2FEB" w:rsidRDefault="001C2FEB" w:rsidP="00625F6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w:t>
            </w:r>
            <w:r w:rsidR="00006983">
              <w:rPr>
                <w:rFonts w:ascii="宋体" w:hAnsi="宋体" w:cs="Arial" w:hint="eastAsia"/>
                <w:color w:val="000000"/>
                <w:kern w:val="0"/>
                <w:sz w:val="22"/>
                <w:szCs w:val="22"/>
              </w:rPr>
              <w:t>80.14</w:t>
            </w:r>
          </w:p>
        </w:tc>
      </w:tr>
    </w:tbl>
    <w:p w:rsidR="00006983" w:rsidRPr="00E45753" w:rsidRDefault="001C2FEB" w:rsidP="00E45753">
      <w:pPr>
        <w:widowControl/>
        <w:outlineLvl w:val="1"/>
        <w:rPr>
          <w:rFonts w:ascii="黑体" w:eastAsia="黑体"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662880" w:rsidRDefault="00662880" w:rsidP="00006983">
      <w:pPr>
        <w:widowControl/>
        <w:ind w:firstLine="735"/>
        <w:jc w:val="left"/>
        <w:outlineLvl w:val="1"/>
        <w:rPr>
          <w:rFonts w:ascii="黑体" w:eastAsia="黑体" w:hAnsi="宋体" w:hint="eastAsia"/>
          <w:b/>
          <w:kern w:val="0"/>
          <w:sz w:val="32"/>
          <w:szCs w:val="32"/>
        </w:rPr>
      </w:pPr>
    </w:p>
    <w:p w:rsidR="00662880" w:rsidRDefault="00662880" w:rsidP="00006983">
      <w:pPr>
        <w:widowControl/>
        <w:ind w:firstLine="735"/>
        <w:jc w:val="left"/>
        <w:outlineLvl w:val="1"/>
        <w:rPr>
          <w:rFonts w:ascii="黑体" w:eastAsia="黑体" w:hAnsi="宋体" w:hint="eastAsia"/>
          <w:b/>
          <w:kern w:val="0"/>
          <w:sz w:val="32"/>
          <w:szCs w:val="32"/>
        </w:rPr>
      </w:pPr>
    </w:p>
    <w:p w:rsidR="00006983" w:rsidRDefault="00006983" w:rsidP="00006983">
      <w:pPr>
        <w:widowControl/>
        <w:ind w:firstLine="735"/>
        <w:jc w:val="left"/>
        <w:outlineLvl w:val="1"/>
        <w:rPr>
          <w:rFonts w:ascii="黑体" w:eastAsia="黑体" w:hAnsi="宋体"/>
          <w:b/>
          <w:kern w:val="0"/>
          <w:sz w:val="32"/>
          <w:szCs w:val="32"/>
        </w:rPr>
      </w:pPr>
      <w:r>
        <w:rPr>
          <w:rFonts w:ascii="黑体" w:eastAsia="黑体" w:hAnsi="宋体" w:hint="eastAsia"/>
          <w:b/>
          <w:kern w:val="0"/>
          <w:sz w:val="32"/>
          <w:szCs w:val="32"/>
        </w:rPr>
        <w:lastRenderedPageBreak/>
        <w:t>八、部门收入总表</w:t>
      </w:r>
    </w:p>
    <w:p w:rsidR="00006983" w:rsidRPr="00FB6621" w:rsidRDefault="00006983" w:rsidP="00006983">
      <w:pPr>
        <w:widowControl/>
        <w:jc w:val="center"/>
        <w:outlineLvl w:val="1"/>
        <w:rPr>
          <w:rFonts w:asciiTheme="majorEastAsia" w:eastAsiaTheme="majorEastAsia" w:hAnsiTheme="majorEastAsia"/>
          <w:b/>
          <w:kern w:val="0"/>
          <w:sz w:val="44"/>
          <w:szCs w:val="44"/>
        </w:rPr>
      </w:pPr>
      <w:r w:rsidRPr="00FB6621">
        <w:rPr>
          <w:rFonts w:asciiTheme="majorEastAsia" w:eastAsiaTheme="majorEastAsia" w:hAnsiTheme="majorEastAsia" w:hint="eastAsia"/>
          <w:b/>
          <w:kern w:val="0"/>
          <w:sz w:val="44"/>
          <w:szCs w:val="44"/>
        </w:rPr>
        <w:t>部门收入总表</w:t>
      </w:r>
    </w:p>
    <w:p w:rsidR="00006983" w:rsidRDefault="00006983" w:rsidP="00006983">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FB6621">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单位：万元</w:t>
      </w:r>
    </w:p>
    <w:tbl>
      <w:tblPr>
        <w:tblW w:w="0" w:type="auto"/>
        <w:tblInd w:w="142" w:type="dxa"/>
        <w:tblLayout w:type="fixed"/>
        <w:tblLook w:val="0000"/>
      </w:tblPr>
      <w:tblGrid>
        <w:gridCol w:w="1329"/>
        <w:gridCol w:w="1840"/>
        <w:gridCol w:w="900"/>
        <w:gridCol w:w="900"/>
        <w:gridCol w:w="900"/>
        <w:gridCol w:w="900"/>
        <w:gridCol w:w="900"/>
        <w:gridCol w:w="900"/>
        <w:gridCol w:w="900"/>
        <w:gridCol w:w="900"/>
        <w:gridCol w:w="900"/>
        <w:gridCol w:w="900"/>
        <w:gridCol w:w="900"/>
        <w:gridCol w:w="900"/>
      </w:tblGrid>
      <w:tr w:rsidR="00006983" w:rsidTr="00625F64">
        <w:trPr>
          <w:trHeight w:val="1009"/>
        </w:trPr>
        <w:tc>
          <w:tcPr>
            <w:tcW w:w="3169" w:type="dxa"/>
            <w:gridSpan w:val="2"/>
            <w:tcBorders>
              <w:top w:val="single" w:sz="8" w:space="0" w:color="auto"/>
              <w:left w:val="single" w:sz="8" w:space="0" w:color="auto"/>
              <w:bottom w:val="single" w:sz="8" w:space="0" w:color="auto"/>
              <w:right w:val="single" w:sz="8" w:space="0" w:color="000000"/>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上年结转、结余</w:t>
            </w:r>
          </w:p>
        </w:tc>
        <w:tc>
          <w:tcPr>
            <w:tcW w:w="2700" w:type="dxa"/>
            <w:gridSpan w:val="3"/>
            <w:tcBorders>
              <w:top w:val="single" w:sz="8" w:space="0" w:color="auto"/>
              <w:left w:val="nil"/>
              <w:bottom w:val="single" w:sz="8" w:space="0" w:color="auto"/>
              <w:right w:val="single" w:sz="8" w:space="0" w:color="000000"/>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财政拨款收入</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事业收入</w:t>
            </w:r>
          </w:p>
        </w:tc>
        <w:tc>
          <w:tcPr>
            <w:tcW w:w="1800" w:type="dxa"/>
            <w:gridSpan w:val="2"/>
            <w:tcBorders>
              <w:top w:val="single" w:sz="8" w:space="0" w:color="auto"/>
              <w:left w:val="nil"/>
              <w:bottom w:val="single" w:sz="4" w:space="0" w:color="auto"/>
              <w:right w:val="single" w:sz="8" w:space="0" w:color="000000"/>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事业单位经营收入</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上级补助收入</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下级单位上缴收入</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其他收入</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用事业基金弥补收支差额</w:t>
            </w:r>
          </w:p>
        </w:tc>
      </w:tr>
      <w:tr w:rsidR="00006983" w:rsidTr="00625F64">
        <w:trPr>
          <w:trHeight w:val="2012"/>
        </w:trPr>
        <w:tc>
          <w:tcPr>
            <w:tcW w:w="1329" w:type="dxa"/>
            <w:tcBorders>
              <w:top w:val="nil"/>
              <w:left w:val="single" w:sz="8" w:space="0" w:color="auto"/>
              <w:bottom w:val="single" w:sz="8" w:space="0" w:color="auto"/>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840" w:type="dxa"/>
            <w:tcBorders>
              <w:top w:val="nil"/>
              <w:left w:val="nil"/>
              <w:bottom w:val="single" w:sz="8" w:space="0" w:color="auto"/>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一般公共财政预算拨款收入</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center"/>
              <w:rPr>
                <w:rFonts w:ascii="宋体" w:hAnsi="宋体" w:cs="宋体"/>
                <w:b/>
                <w:bCs/>
                <w:kern w:val="0"/>
                <w:sz w:val="22"/>
                <w:szCs w:val="22"/>
              </w:rPr>
            </w:pPr>
            <w:r>
              <w:rPr>
                <w:rFonts w:ascii="宋体" w:hAnsi="宋体" w:cs="宋体" w:hint="eastAsia"/>
                <w:b/>
                <w:bCs/>
                <w:kern w:val="0"/>
                <w:sz w:val="22"/>
                <w:szCs w:val="22"/>
              </w:rPr>
              <w:t>政府性基金预算拨款收入</w:t>
            </w: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tcBorders>
              <w:top w:val="single" w:sz="4" w:space="0" w:color="auto"/>
              <w:left w:val="nil"/>
              <w:bottom w:val="single" w:sz="8" w:space="0" w:color="auto"/>
              <w:right w:val="single" w:sz="8" w:space="0" w:color="auto"/>
            </w:tcBorders>
            <w:vAlign w:val="center"/>
          </w:tcPr>
          <w:p w:rsidR="00006983" w:rsidRDefault="00006983" w:rsidP="00625F64">
            <w:pPr>
              <w:widowControl/>
              <w:jc w:val="left"/>
              <w:rPr>
                <w:rFonts w:ascii="宋体" w:hAnsi="宋体" w:cs="宋体"/>
                <w:b/>
                <w:bCs/>
                <w:kern w:val="0"/>
                <w:sz w:val="22"/>
                <w:szCs w:val="22"/>
              </w:rPr>
            </w:pPr>
            <w:r>
              <w:rPr>
                <w:rFonts w:ascii="宋体" w:hAnsi="宋体" w:cs="宋体" w:hint="eastAsia"/>
                <w:b/>
                <w:bCs/>
                <w:kern w:val="0"/>
                <w:sz w:val="22"/>
                <w:szCs w:val="22"/>
              </w:rPr>
              <w:t>金额</w:t>
            </w:r>
          </w:p>
        </w:tc>
        <w:tc>
          <w:tcPr>
            <w:tcW w:w="900" w:type="dxa"/>
            <w:tcBorders>
              <w:top w:val="single" w:sz="4" w:space="0" w:color="auto"/>
              <w:left w:val="nil"/>
              <w:bottom w:val="single" w:sz="8" w:space="0" w:color="auto"/>
              <w:right w:val="single" w:sz="8" w:space="0" w:color="auto"/>
            </w:tcBorders>
            <w:vAlign w:val="center"/>
          </w:tcPr>
          <w:p w:rsidR="00006983" w:rsidRDefault="00006983" w:rsidP="00625F64">
            <w:pPr>
              <w:widowControl/>
              <w:jc w:val="left"/>
              <w:rPr>
                <w:rFonts w:ascii="宋体" w:hAnsi="宋体" w:cs="宋体"/>
                <w:b/>
                <w:bCs/>
                <w:kern w:val="0"/>
                <w:sz w:val="22"/>
                <w:szCs w:val="22"/>
              </w:rPr>
            </w:pPr>
            <w:r>
              <w:rPr>
                <w:rFonts w:ascii="宋体" w:hAnsi="宋体" w:cs="宋体" w:hint="eastAsia"/>
                <w:b/>
                <w:bCs/>
                <w:kern w:val="0"/>
                <w:sz w:val="22"/>
                <w:szCs w:val="22"/>
              </w:rPr>
              <w:t>其中：纳入财政专户管理的非税收入</w:t>
            </w: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06983" w:rsidRDefault="00006983" w:rsidP="00625F64">
            <w:pPr>
              <w:widowControl/>
              <w:jc w:val="left"/>
              <w:rPr>
                <w:rFonts w:ascii="宋体" w:hAnsi="宋体" w:cs="宋体"/>
                <w:b/>
                <w:bCs/>
                <w:kern w:val="0"/>
                <w:sz w:val="22"/>
                <w:szCs w:val="22"/>
              </w:rPr>
            </w:pPr>
          </w:p>
        </w:tc>
      </w:tr>
      <w:tr w:rsidR="00006983" w:rsidTr="00625F64">
        <w:trPr>
          <w:trHeight w:val="300"/>
        </w:trPr>
        <w:tc>
          <w:tcPr>
            <w:tcW w:w="1329" w:type="dxa"/>
            <w:tcBorders>
              <w:top w:val="nil"/>
              <w:left w:val="single" w:sz="8" w:space="0" w:color="auto"/>
              <w:bottom w:val="single" w:sz="8" w:space="0" w:color="auto"/>
              <w:right w:val="single" w:sz="8" w:space="0" w:color="auto"/>
            </w:tcBorders>
            <w:vAlign w:val="center"/>
          </w:tcPr>
          <w:p w:rsidR="00006983" w:rsidRPr="000173B6" w:rsidRDefault="00006983"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0" w:type="dxa"/>
            <w:tcBorders>
              <w:top w:val="nil"/>
              <w:left w:val="nil"/>
              <w:bottom w:val="single" w:sz="8" w:space="0" w:color="auto"/>
              <w:right w:val="single" w:sz="8" w:space="0" w:color="auto"/>
            </w:tcBorders>
            <w:vAlign w:val="center"/>
          </w:tcPr>
          <w:p w:rsidR="00006983" w:rsidRPr="000173B6" w:rsidRDefault="00006983" w:rsidP="00625F64">
            <w:pPr>
              <w:widowControl/>
              <w:jc w:val="left"/>
              <w:rPr>
                <w:rFonts w:ascii="宋体" w:hAnsi="宋体" w:cs="Arial"/>
                <w:color w:val="000000"/>
                <w:kern w:val="0"/>
                <w:sz w:val="22"/>
                <w:szCs w:val="22"/>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Pr>
                <w:rFonts w:ascii="宋体" w:hAnsi="宋体" w:cs="Arial" w:hint="eastAsia"/>
                <w:kern w:val="0"/>
                <w:sz w:val="22"/>
                <w:szCs w:val="22"/>
              </w:rPr>
              <w:t>80.14</w:t>
            </w:r>
          </w:p>
        </w:tc>
        <w:tc>
          <w:tcPr>
            <w:tcW w:w="900" w:type="dxa"/>
            <w:tcBorders>
              <w:top w:val="nil"/>
              <w:left w:val="nil"/>
              <w:bottom w:val="single" w:sz="8" w:space="0" w:color="auto"/>
              <w:right w:val="single" w:sz="8" w:space="0" w:color="auto"/>
            </w:tcBorders>
            <w:vAlign w:val="center"/>
          </w:tcPr>
          <w:p w:rsidR="00006983" w:rsidRDefault="00006983" w:rsidP="00625F64">
            <w:pPr>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Pr>
                <w:rFonts w:ascii="宋体" w:hAnsi="宋体" w:cs="Arial" w:hint="eastAsia"/>
                <w:kern w:val="0"/>
                <w:sz w:val="22"/>
                <w:szCs w:val="22"/>
              </w:rPr>
              <w:t>80.14</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Pr>
                <w:rFonts w:ascii="宋体" w:hAnsi="宋体" w:cs="Arial" w:hint="eastAsia"/>
                <w:kern w:val="0"/>
                <w:sz w:val="22"/>
                <w:szCs w:val="22"/>
              </w:rPr>
              <w:t>80.14</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06983" w:rsidTr="00625F64">
        <w:trPr>
          <w:trHeight w:val="487"/>
        </w:trPr>
        <w:tc>
          <w:tcPr>
            <w:tcW w:w="1329" w:type="dxa"/>
            <w:tcBorders>
              <w:top w:val="nil"/>
              <w:left w:val="single" w:sz="8" w:space="0" w:color="auto"/>
              <w:bottom w:val="single" w:sz="8" w:space="0" w:color="auto"/>
              <w:right w:val="single" w:sz="8" w:space="0" w:color="auto"/>
            </w:tcBorders>
            <w:vAlign w:val="center"/>
          </w:tcPr>
          <w:p w:rsidR="00006983" w:rsidRPr="000173B6" w:rsidRDefault="00006983"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2040501</w:t>
            </w:r>
          </w:p>
        </w:tc>
        <w:tc>
          <w:tcPr>
            <w:tcW w:w="1840" w:type="dxa"/>
            <w:tcBorders>
              <w:top w:val="nil"/>
              <w:left w:val="nil"/>
              <w:bottom w:val="single" w:sz="8" w:space="0" w:color="auto"/>
              <w:right w:val="single" w:sz="8" w:space="0" w:color="auto"/>
            </w:tcBorders>
            <w:vAlign w:val="center"/>
          </w:tcPr>
          <w:p w:rsidR="00006983" w:rsidRPr="000173B6" w:rsidRDefault="00006983"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行政运行</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900" w:type="dxa"/>
            <w:tcBorders>
              <w:top w:val="nil"/>
              <w:left w:val="nil"/>
              <w:bottom w:val="single" w:sz="8" w:space="0" w:color="auto"/>
              <w:right w:val="single" w:sz="8" w:space="0" w:color="auto"/>
            </w:tcBorders>
            <w:vAlign w:val="center"/>
          </w:tcPr>
          <w:p w:rsidR="00006983" w:rsidRDefault="00006983" w:rsidP="00625F64">
            <w:pPr>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r>
      <w:tr w:rsidR="00006983" w:rsidTr="00625F64">
        <w:trPr>
          <w:trHeight w:val="300"/>
        </w:trPr>
        <w:tc>
          <w:tcPr>
            <w:tcW w:w="1329" w:type="dxa"/>
            <w:tcBorders>
              <w:top w:val="nil"/>
              <w:left w:val="single" w:sz="8" w:space="0" w:color="auto"/>
              <w:bottom w:val="single" w:sz="8" w:space="0" w:color="auto"/>
              <w:right w:val="single" w:sz="8" w:space="0" w:color="auto"/>
            </w:tcBorders>
            <w:vAlign w:val="center"/>
          </w:tcPr>
          <w:p w:rsidR="00006983" w:rsidRPr="000173B6" w:rsidRDefault="00006983"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2210201</w:t>
            </w:r>
          </w:p>
        </w:tc>
        <w:tc>
          <w:tcPr>
            <w:tcW w:w="1840" w:type="dxa"/>
            <w:tcBorders>
              <w:top w:val="nil"/>
              <w:left w:val="nil"/>
              <w:bottom w:val="single" w:sz="8" w:space="0" w:color="auto"/>
              <w:right w:val="single" w:sz="8" w:space="0" w:color="auto"/>
            </w:tcBorders>
            <w:vAlign w:val="center"/>
          </w:tcPr>
          <w:p w:rsidR="00006983" w:rsidRPr="000173B6" w:rsidRDefault="00006983"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住房公积金</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900" w:type="dxa"/>
            <w:tcBorders>
              <w:top w:val="nil"/>
              <w:left w:val="nil"/>
              <w:bottom w:val="single" w:sz="8" w:space="0" w:color="auto"/>
              <w:right w:val="single" w:sz="8" w:space="0" w:color="auto"/>
            </w:tcBorders>
            <w:vAlign w:val="center"/>
          </w:tcPr>
          <w:p w:rsidR="00006983" w:rsidRDefault="00006983" w:rsidP="00625F64">
            <w:pPr>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r>
      <w:tr w:rsidR="00006983" w:rsidTr="00625F64">
        <w:trPr>
          <w:trHeight w:val="300"/>
        </w:trPr>
        <w:tc>
          <w:tcPr>
            <w:tcW w:w="1329" w:type="dxa"/>
            <w:tcBorders>
              <w:top w:val="nil"/>
              <w:left w:val="single" w:sz="8" w:space="0" w:color="auto"/>
              <w:bottom w:val="single" w:sz="8" w:space="0" w:color="auto"/>
              <w:right w:val="single" w:sz="8" w:space="0" w:color="auto"/>
            </w:tcBorders>
            <w:vAlign w:val="center"/>
          </w:tcPr>
          <w:p w:rsidR="00006983" w:rsidRPr="000173B6" w:rsidRDefault="00006983"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2089901</w:t>
            </w:r>
          </w:p>
        </w:tc>
        <w:tc>
          <w:tcPr>
            <w:tcW w:w="1840" w:type="dxa"/>
            <w:tcBorders>
              <w:top w:val="nil"/>
              <w:left w:val="nil"/>
              <w:bottom w:val="single" w:sz="8" w:space="0" w:color="auto"/>
              <w:right w:val="single" w:sz="8" w:space="0" w:color="auto"/>
            </w:tcBorders>
            <w:vAlign w:val="center"/>
          </w:tcPr>
          <w:p w:rsidR="00006983" w:rsidRPr="000173B6" w:rsidRDefault="00006983"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其他社会保障和就业支出</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900" w:type="dxa"/>
            <w:tcBorders>
              <w:top w:val="nil"/>
              <w:left w:val="nil"/>
              <w:bottom w:val="single" w:sz="8" w:space="0" w:color="auto"/>
              <w:right w:val="single" w:sz="8" w:space="0" w:color="auto"/>
            </w:tcBorders>
            <w:vAlign w:val="center"/>
          </w:tcPr>
          <w:p w:rsidR="00006983" w:rsidRDefault="00006983" w:rsidP="00625F64">
            <w:pPr>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r>
      <w:tr w:rsidR="00006983" w:rsidTr="00625F64">
        <w:trPr>
          <w:trHeight w:val="300"/>
        </w:trPr>
        <w:tc>
          <w:tcPr>
            <w:tcW w:w="1329" w:type="dxa"/>
            <w:tcBorders>
              <w:top w:val="nil"/>
              <w:left w:val="single" w:sz="8" w:space="0" w:color="auto"/>
              <w:bottom w:val="single" w:sz="8" w:space="0" w:color="auto"/>
              <w:right w:val="single" w:sz="8" w:space="0" w:color="auto"/>
            </w:tcBorders>
            <w:vAlign w:val="center"/>
          </w:tcPr>
          <w:p w:rsidR="00006983" w:rsidRPr="000173B6" w:rsidRDefault="00006983"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2101101</w:t>
            </w:r>
          </w:p>
        </w:tc>
        <w:tc>
          <w:tcPr>
            <w:tcW w:w="1840" w:type="dxa"/>
            <w:tcBorders>
              <w:top w:val="nil"/>
              <w:left w:val="nil"/>
              <w:bottom w:val="single" w:sz="8" w:space="0" w:color="auto"/>
              <w:right w:val="single" w:sz="8" w:space="0" w:color="auto"/>
            </w:tcBorders>
            <w:vAlign w:val="center"/>
          </w:tcPr>
          <w:p w:rsidR="00006983" w:rsidRPr="000173B6" w:rsidRDefault="00006983"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行政单位医疗</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900" w:type="dxa"/>
            <w:tcBorders>
              <w:top w:val="nil"/>
              <w:left w:val="nil"/>
              <w:bottom w:val="single" w:sz="8" w:space="0" w:color="auto"/>
              <w:right w:val="single" w:sz="8" w:space="0" w:color="auto"/>
            </w:tcBorders>
            <w:vAlign w:val="center"/>
          </w:tcPr>
          <w:p w:rsidR="00006983" w:rsidRDefault="00006983" w:rsidP="00625F64">
            <w:pPr>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900" w:type="dxa"/>
            <w:tcBorders>
              <w:top w:val="nil"/>
              <w:left w:val="nil"/>
              <w:bottom w:val="single" w:sz="8" w:space="0" w:color="auto"/>
              <w:right w:val="single" w:sz="8" w:space="0" w:color="auto"/>
            </w:tcBorders>
            <w:vAlign w:val="center"/>
          </w:tcPr>
          <w:p w:rsidR="00006983" w:rsidRPr="000173B6" w:rsidRDefault="00006983"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c>
          <w:tcPr>
            <w:tcW w:w="900" w:type="dxa"/>
            <w:tcBorders>
              <w:top w:val="nil"/>
              <w:left w:val="nil"/>
              <w:bottom w:val="single" w:sz="8" w:space="0" w:color="auto"/>
              <w:right w:val="single" w:sz="8" w:space="0" w:color="auto"/>
            </w:tcBorders>
            <w:vAlign w:val="center"/>
          </w:tcPr>
          <w:p w:rsidR="00006983" w:rsidRDefault="00006983" w:rsidP="00625F64">
            <w:pPr>
              <w:widowControl/>
              <w:jc w:val="left"/>
              <w:rPr>
                <w:rFonts w:ascii="宋体" w:hAnsi="宋体" w:cs="宋体"/>
                <w:kern w:val="0"/>
                <w:sz w:val="24"/>
              </w:rPr>
            </w:pPr>
            <w:r>
              <w:rPr>
                <w:rFonts w:ascii="宋体" w:hAnsi="宋体" w:cs="宋体" w:hint="eastAsia"/>
                <w:kern w:val="0"/>
                <w:sz w:val="24"/>
              </w:rPr>
              <w:t xml:space="preserve">　</w:t>
            </w:r>
          </w:p>
        </w:tc>
      </w:tr>
    </w:tbl>
    <w:p w:rsidR="0006172A" w:rsidRDefault="0006172A" w:rsidP="00E45753">
      <w:pPr>
        <w:widowControl/>
        <w:jc w:val="left"/>
        <w:outlineLvl w:val="1"/>
        <w:rPr>
          <w:rFonts w:ascii="黑体" w:eastAsia="黑体" w:hAnsi="宋体"/>
          <w:b/>
          <w:kern w:val="0"/>
          <w:sz w:val="32"/>
          <w:szCs w:val="32"/>
        </w:rPr>
      </w:pPr>
    </w:p>
    <w:p w:rsidR="00A82B2E" w:rsidRDefault="00A82B2E" w:rsidP="00A82B2E">
      <w:pPr>
        <w:widowControl/>
        <w:ind w:firstLineChars="196" w:firstLine="630"/>
        <w:jc w:val="left"/>
        <w:outlineLvl w:val="1"/>
        <w:rPr>
          <w:rFonts w:ascii="黑体" w:eastAsia="黑体" w:hAnsi="宋体"/>
          <w:b/>
          <w:kern w:val="0"/>
          <w:sz w:val="32"/>
          <w:szCs w:val="32"/>
        </w:rPr>
      </w:pPr>
      <w:r>
        <w:rPr>
          <w:rFonts w:ascii="黑体" w:eastAsia="黑体" w:hAnsi="宋体" w:hint="eastAsia"/>
          <w:b/>
          <w:kern w:val="0"/>
          <w:sz w:val="32"/>
          <w:szCs w:val="32"/>
        </w:rPr>
        <w:t>九、部门支出总表</w:t>
      </w:r>
    </w:p>
    <w:p w:rsidR="00A82B2E" w:rsidRPr="00FB6621" w:rsidRDefault="00A82B2E" w:rsidP="00A82B2E">
      <w:pPr>
        <w:widowControl/>
        <w:jc w:val="center"/>
        <w:outlineLvl w:val="1"/>
        <w:rPr>
          <w:rFonts w:asciiTheme="majorEastAsia" w:eastAsiaTheme="majorEastAsia" w:hAnsiTheme="majorEastAsia"/>
          <w:b/>
          <w:kern w:val="0"/>
          <w:sz w:val="44"/>
          <w:szCs w:val="44"/>
        </w:rPr>
      </w:pPr>
      <w:r w:rsidRPr="00FB6621">
        <w:rPr>
          <w:rFonts w:asciiTheme="majorEastAsia" w:eastAsiaTheme="majorEastAsia" w:hAnsiTheme="majorEastAsia" w:hint="eastAsia"/>
          <w:b/>
          <w:kern w:val="0"/>
          <w:sz w:val="44"/>
          <w:szCs w:val="44"/>
        </w:rPr>
        <w:lastRenderedPageBreak/>
        <w:t>部门支出总表</w:t>
      </w:r>
    </w:p>
    <w:p w:rsidR="00A82B2E" w:rsidRDefault="00A82B2E" w:rsidP="00A82B2E">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0" w:type="auto"/>
        <w:tblInd w:w="91" w:type="dxa"/>
        <w:tblLayout w:type="fixed"/>
        <w:tblLook w:val="0000"/>
      </w:tblPr>
      <w:tblGrid>
        <w:gridCol w:w="1180"/>
        <w:gridCol w:w="2840"/>
        <w:gridCol w:w="1740"/>
        <w:gridCol w:w="1740"/>
        <w:gridCol w:w="1740"/>
        <w:gridCol w:w="1740"/>
        <w:gridCol w:w="1740"/>
        <w:gridCol w:w="1740"/>
      </w:tblGrid>
      <w:tr w:rsidR="00A82B2E" w:rsidTr="00E45753">
        <w:trPr>
          <w:trHeight w:val="840"/>
        </w:trPr>
        <w:tc>
          <w:tcPr>
            <w:tcW w:w="4020" w:type="dxa"/>
            <w:gridSpan w:val="2"/>
            <w:tcBorders>
              <w:top w:val="single" w:sz="4" w:space="0" w:color="auto"/>
              <w:left w:val="single" w:sz="4" w:space="0" w:color="auto"/>
              <w:bottom w:val="single" w:sz="4" w:space="0" w:color="auto"/>
              <w:right w:val="single" w:sz="4" w:space="0" w:color="000000"/>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功能分类科目</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合计</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基本支出</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项目支出</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上缴上级支出</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事业单位经营支出</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对附属单位补助支出</w:t>
            </w:r>
          </w:p>
        </w:tc>
      </w:tr>
      <w:tr w:rsidR="00A82B2E" w:rsidTr="00E45753">
        <w:trPr>
          <w:trHeight w:val="1125"/>
        </w:trPr>
        <w:tc>
          <w:tcPr>
            <w:tcW w:w="1180" w:type="dxa"/>
            <w:tcBorders>
              <w:top w:val="single" w:sz="4" w:space="0" w:color="auto"/>
              <w:left w:val="single" w:sz="4" w:space="0" w:color="auto"/>
              <w:bottom w:val="single" w:sz="4" w:space="0" w:color="auto"/>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科目编码</w:t>
            </w:r>
          </w:p>
        </w:tc>
        <w:tc>
          <w:tcPr>
            <w:tcW w:w="2840" w:type="dxa"/>
            <w:tcBorders>
              <w:top w:val="single" w:sz="4" w:space="0" w:color="auto"/>
              <w:left w:val="nil"/>
              <w:bottom w:val="single" w:sz="4" w:space="0" w:color="auto"/>
              <w:right w:val="single" w:sz="4" w:space="0" w:color="auto"/>
            </w:tcBorders>
            <w:vAlign w:val="center"/>
          </w:tcPr>
          <w:p w:rsidR="00A82B2E" w:rsidRDefault="00A82B2E" w:rsidP="00625F64">
            <w:pPr>
              <w:widowControl/>
              <w:jc w:val="center"/>
              <w:rPr>
                <w:rFonts w:ascii="宋体" w:hAnsi="宋体" w:cs="宋体"/>
                <w:b/>
                <w:bCs/>
                <w:kern w:val="0"/>
                <w:sz w:val="24"/>
              </w:rPr>
            </w:pPr>
            <w:r>
              <w:rPr>
                <w:rFonts w:ascii="宋体" w:hAnsi="宋体" w:cs="宋体" w:hint="eastAsia"/>
                <w:b/>
                <w:bCs/>
                <w:kern w:val="0"/>
                <w:sz w:val="24"/>
              </w:rPr>
              <w:t>科目名称</w:t>
            </w: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A82B2E" w:rsidRDefault="00A82B2E" w:rsidP="00625F64">
            <w:pPr>
              <w:widowControl/>
              <w:jc w:val="left"/>
              <w:rPr>
                <w:rFonts w:ascii="宋体" w:hAnsi="宋体" w:cs="宋体"/>
                <w:b/>
                <w:bCs/>
                <w:kern w:val="0"/>
                <w:sz w:val="24"/>
              </w:rPr>
            </w:pPr>
          </w:p>
        </w:tc>
      </w:tr>
      <w:tr w:rsidR="00A82B2E" w:rsidTr="00625F64">
        <w:trPr>
          <w:trHeight w:val="270"/>
        </w:trPr>
        <w:tc>
          <w:tcPr>
            <w:tcW w:w="1180" w:type="dxa"/>
            <w:tcBorders>
              <w:top w:val="nil"/>
              <w:left w:val="single" w:sz="4" w:space="0" w:color="auto"/>
              <w:bottom w:val="single" w:sz="4" w:space="0" w:color="auto"/>
              <w:right w:val="single" w:sz="4" w:space="0" w:color="auto"/>
            </w:tcBorders>
            <w:vAlign w:val="center"/>
          </w:tcPr>
          <w:p w:rsidR="00A82B2E" w:rsidRPr="000173B6" w:rsidRDefault="00A82B2E" w:rsidP="00625F6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840" w:type="dxa"/>
            <w:tcBorders>
              <w:top w:val="nil"/>
              <w:left w:val="nil"/>
              <w:bottom w:val="single" w:sz="4" w:space="0" w:color="auto"/>
              <w:right w:val="single" w:sz="4" w:space="0" w:color="auto"/>
            </w:tcBorders>
            <w:vAlign w:val="center"/>
          </w:tcPr>
          <w:p w:rsidR="00A82B2E" w:rsidRPr="000173B6" w:rsidRDefault="00A82B2E" w:rsidP="00625F64">
            <w:pPr>
              <w:widowControl/>
              <w:jc w:val="left"/>
              <w:rPr>
                <w:rFonts w:ascii="宋体" w:hAnsi="宋体" w:cs="Arial"/>
                <w:color w:val="000000"/>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Pr>
                <w:rFonts w:ascii="宋体" w:hAnsi="宋体" w:cs="Arial" w:hint="eastAsia"/>
                <w:kern w:val="0"/>
                <w:sz w:val="22"/>
                <w:szCs w:val="22"/>
              </w:rPr>
              <w:t>80.14</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Pr>
                <w:rFonts w:ascii="宋体" w:hAnsi="宋体" w:cs="Arial" w:hint="eastAsia"/>
                <w:kern w:val="0"/>
                <w:sz w:val="22"/>
                <w:szCs w:val="22"/>
              </w:rPr>
              <w:t>80.14</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r>
      <w:tr w:rsidR="00A82B2E" w:rsidTr="00625F64">
        <w:trPr>
          <w:trHeight w:val="405"/>
        </w:trPr>
        <w:tc>
          <w:tcPr>
            <w:tcW w:w="1180" w:type="dxa"/>
            <w:tcBorders>
              <w:top w:val="nil"/>
              <w:left w:val="single" w:sz="4" w:space="0" w:color="auto"/>
              <w:bottom w:val="single" w:sz="4" w:space="0" w:color="auto"/>
              <w:right w:val="single" w:sz="4" w:space="0" w:color="auto"/>
            </w:tcBorders>
            <w:vAlign w:val="center"/>
          </w:tcPr>
          <w:p w:rsidR="00A82B2E" w:rsidRPr="000173B6" w:rsidRDefault="00A82B2E"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2040501</w:t>
            </w:r>
          </w:p>
        </w:tc>
        <w:tc>
          <w:tcPr>
            <w:tcW w:w="2840" w:type="dxa"/>
            <w:tcBorders>
              <w:top w:val="nil"/>
              <w:left w:val="nil"/>
              <w:bottom w:val="single" w:sz="4" w:space="0" w:color="auto"/>
              <w:right w:val="single" w:sz="4" w:space="0" w:color="auto"/>
            </w:tcBorders>
            <w:vAlign w:val="center"/>
          </w:tcPr>
          <w:p w:rsidR="00A82B2E" w:rsidRPr="000173B6" w:rsidRDefault="00A82B2E"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行政运行</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sidRPr="000173B6">
              <w:rPr>
                <w:rFonts w:ascii="宋体" w:hAnsi="宋体" w:cs="Arial" w:hint="eastAsia"/>
                <w:kern w:val="0"/>
                <w:sz w:val="22"/>
                <w:szCs w:val="22"/>
              </w:rPr>
              <w:t>58.25</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r>
      <w:tr w:rsidR="00A82B2E" w:rsidTr="00625F64">
        <w:trPr>
          <w:trHeight w:val="390"/>
        </w:trPr>
        <w:tc>
          <w:tcPr>
            <w:tcW w:w="1180" w:type="dxa"/>
            <w:tcBorders>
              <w:top w:val="nil"/>
              <w:left w:val="single" w:sz="4" w:space="0" w:color="auto"/>
              <w:bottom w:val="single" w:sz="4" w:space="0" w:color="auto"/>
              <w:right w:val="single" w:sz="4" w:space="0" w:color="auto"/>
            </w:tcBorders>
            <w:vAlign w:val="center"/>
          </w:tcPr>
          <w:p w:rsidR="00A82B2E" w:rsidRPr="000173B6" w:rsidRDefault="00A82B2E"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2210201</w:t>
            </w:r>
          </w:p>
        </w:tc>
        <w:tc>
          <w:tcPr>
            <w:tcW w:w="2840" w:type="dxa"/>
            <w:tcBorders>
              <w:top w:val="nil"/>
              <w:left w:val="nil"/>
              <w:bottom w:val="single" w:sz="4" w:space="0" w:color="auto"/>
              <w:right w:val="single" w:sz="4" w:space="0" w:color="auto"/>
            </w:tcBorders>
            <w:vAlign w:val="center"/>
          </w:tcPr>
          <w:p w:rsidR="00A82B2E" w:rsidRPr="000173B6" w:rsidRDefault="00A82B2E"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住房公积金</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r w:rsidRPr="000173B6">
              <w:rPr>
                <w:rFonts w:ascii="宋体" w:hAnsi="宋体" w:cs="Arial" w:hint="eastAsia"/>
                <w:kern w:val="0"/>
                <w:sz w:val="22"/>
                <w:szCs w:val="22"/>
              </w:rPr>
              <w:t>6.45</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kern w:val="0"/>
                <w:sz w:val="22"/>
                <w:szCs w:val="22"/>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r>
      <w:tr w:rsidR="00A82B2E" w:rsidTr="00625F64">
        <w:trPr>
          <w:trHeight w:val="330"/>
        </w:trPr>
        <w:tc>
          <w:tcPr>
            <w:tcW w:w="1180" w:type="dxa"/>
            <w:tcBorders>
              <w:top w:val="nil"/>
              <w:left w:val="single" w:sz="4" w:space="0" w:color="auto"/>
              <w:bottom w:val="single" w:sz="4" w:space="0" w:color="auto"/>
              <w:right w:val="single" w:sz="4" w:space="0" w:color="auto"/>
            </w:tcBorders>
            <w:vAlign w:val="center"/>
          </w:tcPr>
          <w:p w:rsidR="00A82B2E" w:rsidRPr="000173B6" w:rsidRDefault="00A82B2E"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2089901</w:t>
            </w:r>
          </w:p>
        </w:tc>
        <w:tc>
          <w:tcPr>
            <w:tcW w:w="2840" w:type="dxa"/>
            <w:tcBorders>
              <w:top w:val="nil"/>
              <w:left w:val="nil"/>
              <w:bottom w:val="single" w:sz="4" w:space="0" w:color="auto"/>
              <w:right w:val="single" w:sz="4" w:space="0" w:color="auto"/>
            </w:tcBorders>
            <w:vAlign w:val="center"/>
          </w:tcPr>
          <w:p w:rsidR="00A82B2E" w:rsidRPr="000173B6" w:rsidRDefault="00A82B2E"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其他社会保障和就业支出</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11.14</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p>
        </w:tc>
      </w:tr>
      <w:tr w:rsidR="00A82B2E" w:rsidTr="00625F64">
        <w:trPr>
          <w:trHeight w:val="330"/>
        </w:trPr>
        <w:tc>
          <w:tcPr>
            <w:tcW w:w="1180" w:type="dxa"/>
            <w:tcBorders>
              <w:top w:val="nil"/>
              <w:left w:val="single" w:sz="4" w:space="0" w:color="auto"/>
              <w:bottom w:val="single" w:sz="4" w:space="0" w:color="auto"/>
              <w:right w:val="single" w:sz="4" w:space="0" w:color="auto"/>
            </w:tcBorders>
            <w:vAlign w:val="center"/>
          </w:tcPr>
          <w:p w:rsidR="00A82B2E" w:rsidRPr="000173B6" w:rsidRDefault="00A82B2E" w:rsidP="00625F64">
            <w:pPr>
              <w:widowControl/>
              <w:jc w:val="center"/>
              <w:rPr>
                <w:rFonts w:ascii="宋体" w:hAnsi="宋体" w:cs="Arial"/>
                <w:color w:val="000000"/>
                <w:kern w:val="0"/>
                <w:sz w:val="22"/>
                <w:szCs w:val="22"/>
              </w:rPr>
            </w:pPr>
            <w:r w:rsidRPr="000173B6">
              <w:rPr>
                <w:rFonts w:ascii="宋体" w:hAnsi="宋体" w:cs="Arial" w:hint="eastAsia"/>
                <w:color w:val="000000"/>
                <w:kern w:val="0"/>
                <w:sz w:val="22"/>
                <w:szCs w:val="22"/>
              </w:rPr>
              <w:t>2101101</w:t>
            </w:r>
          </w:p>
        </w:tc>
        <w:tc>
          <w:tcPr>
            <w:tcW w:w="2840" w:type="dxa"/>
            <w:tcBorders>
              <w:top w:val="nil"/>
              <w:left w:val="nil"/>
              <w:bottom w:val="single" w:sz="4" w:space="0" w:color="auto"/>
              <w:right w:val="single" w:sz="4" w:space="0" w:color="auto"/>
            </w:tcBorders>
            <w:vAlign w:val="center"/>
          </w:tcPr>
          <w:p w:rsidR="00A82B2E" w:rsidRPr="000173B6" w:rsidRDefault="00A82B2E" w:rsidP="00625F64">
            <w:pPr>
              <w:widowControl/>
              <w:jc w:val="left"/>
              <w:rPr>
                <w:rFonts w:ascii="宋体" w:hAnsi="宋体" w:cs="Arial"/>
                <w:color w:val="000000"/>
                <w:kern w:val="0"/>
                <w:sz w:val="22"/>
                <w:szCs w:val="22"/>
              </w:rPr>
            </w:pPr>
            <w:r w:rsidRPr="000173B6">
              <w:rPr>
                <w:rFonts w:ascii="宋体" w:hAnsi="宋体" w:cs="Arial" w:hint="eastAsia"/>
                <w:color w:val="000000"/>
                <w:kern w:val="0"/>
                <w:sz w:val="22"/>
                <w:szCs w:val="22"/>
              </w:rPr>
              <w:t>行政单位医疗</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r w:rsidRPr="000173B6">
              <w:rPr>
                <w:rFonts w:ascii="宋体" w:hAnsi="宋体" w:cs="Arial" w:hint="eastAsia"/>
                <w:color w:val="000000"/>
                <w:kern w:val="0"/>
                <w:sz w:val="22"/>
                <w:szCs w:val="22"/>
              </w:rPr>
              <w:t>4.30</w:t>
            </w: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p>
        </w:tc>
        <w:tc>
          <w:tcPr>
            <w:tcW w:w="1740" w:type="dxa"/>
            <w:tcBorders>
              <w:top w:val="nil"/>
              <w:left w:val="nil"/>
              <w:bottom w:val="single" w:sz="4" w:space="0" w:color="auto"/>
              <w:right w:val="single" w:sz="4" w:space="0" w:color="auto"/>
            </w:tcBorders>
            <w:vAlign w:val="center"/>
          </w:tcPr>
          <w:p w:rsidR="00A82B2E" w:rsidRPr="000173B6" w:rsidRDefault="00A82B2E" w:rsidP="00625F64">
            <w:pPr>
              <w:widowControl/>
              <w:jc w:val="right"/>
              <w:rPr>
                <w:rFonts w:ascii="宋体" w:hAnsi="宋体" w:cs="Arial"/>
                <w:color w:val="000000"/>
                <w:kern w:val="0"/>
                <w:sz w:val="22"/>
                <w:szCs w:val="22"/>
              </w:rPr>
            </w:pP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c>
          <w:tcPr>
            <w:tcW w:w="1740" w:type="dxa"/>
            <w:tcBorders>
              <w:top w:val="nil"/>
              <w:left w:val="nil"/>
              <w:bottom w:val="single" w:sz="4" w:space="0" w:color="auto"/>
              <w:right w:val="single" w:sz="4" w:space="0" w:color="auto"/>
            </w:tcBorders>
            <w:vAlign w:val="center"/>
          </w:tcPr>
          <w:p w:rsidR="00A82B2E" w:rsidRDefault="00A82B2E" w:rsidP="00625F64">
            <w:pPr>
              <w:widowControl/>
              <w:jc w:val="left"/>
              <w:rPr>
                <w:rFonts w:ascii="宋体" w:hAnsi="宋体" w:cs="宋体"/>
                <w:kern w:val="0"/>
                <w:sz w:val="24"/>
              </w:rPr>
            </w:pPr>
            <w:r>
              <w:rPr>
                <w:rFonts w:ascii="宋体" w:hAnsi="宋体" w:cs="宋体" w:hint="eastAsia"/>
                <w:kern w:val="0"/>
                <w:sz w:val="24"/>
              </w:rPr>
              <w:t xml:space="preserve">　</w:t>
            </w:r>
          </w:p>
        </w:tc>
      </w:tr>
    </w:tbl>
    <w:p w:rsidR="00006983" w:rsidRDefault="00006983" w:rsidP="001C2FEB">
      <w:pPr>
        <w:widowControl/>
        <w:jc w:val="left"/>
        <w:outlineLvl w:val="1"/>
        <w:rPr>
          <w:rFonts w:ascii="仿宋_GB2312" w:eastAsia="仿宋_GB2312" w:hAnsi="宋体"/>
          <w:kern w:val="0"/>
          <w:sz w:val="32"/>
          <w:szCs w:val="32"/>
        </w:rPr>
      </w:pPr>
    </w:p>
    <w:p w:rsidR="00006983" w:rsidRDefault="00006983" w:rsidP="001C2FEB">
      <w:pPr>
        <w:widowControl/>
        <w:jc w:val="left"/>
        <w:outlineLvl w:val="1"/>
        <w:rPr>
          <w:rFonts w:ascii="仿宋_GB2312" w:eastAsia="仿宋_GB2312" w:hAnsi="宋体"/>
          <w:kern w:val="0"/>
          <w:sz w:val="32"/>
          <w:szCs w:val="32"/>
        </w:rPr>
      </w:pPr>
    </w:p>
    <w:p w:rsidR="00006983" w:rsidRDefault="00006983" w:rsidP="001C2FEB">
      <w:pPr>
        <w:widowControl/>
        <w:jc w:val="left"/>
        <w:outlineLvl w:val="1"/>
        <w:rPr>
          <w:rFonts w:ascii="仿宋_GB2312" w:eastAsia="仿宋_GB2312" w:hAnsi="宋体"/>
          <w:kern w:val="0"/>
          <w:sz w:val="32"/>
          <w:szCs w:val="32"/>
        </w:rPr>
      </w:pPr>
    </w:p>
    <w:p w:rsidR="003916D7" w:rsidRPr="003916D7" w:rsidRDefault="003916D7">
      <w:pPr>
        <w:rPr>
          <w:rFonts w:ascii="仿宋_GB2312" w:eastAsia="仿宋_GB2312" w:cs="宋体"/>
          <w:sz w:val="24"/>
          <w:szCs w:val="24"/>
        </w:rPr>
        <w:sectPr w:rsidR="003916D7" w:rsidRPr="003916D7" w:rsidSect="00E45753">
          <w:pgSz w:w="16838" w:h="11906" w:orient="landscape"/>
          <w:pgMar w:top="1701" w:right="1588" w:bottom="1701" w:left="1588" w:header="851" w:footer="992" w:gutter="0"/>
          <w:cols w:space="720"/>
          <w:docGrid w:type="lines" w:linePitch="312"/>
        </w:sectPr>
      </w:pP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Pr>
          <w:rFonts w:ascii="微软雅黑" w:eastAsia="微软雅黑" w:hAnsi="微软雅黑" w:hint="eastAsia"/>
          <w:color w:val="222222"/>
        </w:rPr>
        <w:lastRenderedPageBreak/>
        <w:t xml:space="preserve">    </w:t>
      </w:r>
      <w:r w:rsidRPr="00E45753">
        <w:rPr>
          <w:rFonts w:ascii="仿宋" w:eastAsia="仿宋" w:hAnsi="仿宋" w:hint="eastAsia"/>
          <w:color w:val="222222"/>
          <w:sz w:val="32"/>
          <w:szCs w:val="32"/>
        </w:rPr>
        <w:t xml:space="preserve"> </w:t>
      </w:r>
      <w:proofErr w:type="gramStart"/>
      <w:r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2018年部门预算——部门预算情况说明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一、</w:t>
      </w:r>
      <w:proofErr w:type="gramStart"/>
      <w:r w:rsidRPr="00E45753">
        <w:rPr>
          <w:rFonts w:ascii="仿宋" w:eastAsia="仿宋" w:hAnsi="仿宋" w:hint="eastAsia"/>
          <w:color w:val="222222"/>
          <w:sz w:val="32"/>
          <w:szCs w:val="32"/>
        </w:rPr>
        <w:t>关于兴庆区</w:t>
      </w:r>
      <w:proofErr w:type="gramEnd"/>
      <w:r w:rsidRPr="00E45753">
        <w:rPr>
          <w:rFonts w:ascii="仿宋" w:eastAsia="仿宋" w:hAnsi="仿宋" w:hint="eastAsia"/>
          <w:color w:val="222222"/>
          <w:sz w:val="32"/>
          <w:szCs w:val="32"/>
        </w:rPr>
        <w:t>人民法院2018年财政拨款收支预算情况的总体说明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2018年财政拨款收支总预算80.14万元。收入预算包括：一般公共预算拨款80.14万元，政府性基金预算拨款 0 万元。支出预算包括：行政运行58.25万元；其他社会保障和就业支出11.14万元；住房公积金6.45万元；行政单位医疗4.3万元。</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二、</w:t>
      </w:r>
      <w:proofErr w:type="gramStart"/>
      <w:r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2018年一般公共预算本年拨款情况说明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（一）基本支出情况说明。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2018年一般公共预算拨款基本支出80.14万元，比2017年执行数据减少4299.02</w:t>
      </w:r>
      <w:r w:rsidRPr="00E45753">
        <w:rPr>
          <w:rFonts w:ascii="微软雅黑" w:eastAsia="仿宋" w:hAnsi="微软雅黑" w:hint="eastAsia"/>
          <w:color w:val="222222"/>
          <w:sz w:val="32"/>
          <w:szCs w:val="32"/>
        </w:rPr>
        <w:t> </w:t>
      </w:r>
      <w:r w:rsidRPr="00E45753">
        <w:rPr>
          <w:rFonts w:ascii="仿宋" w:eastAsia="仿宋" w:hAnsi="仿宋" w:hint="eastAsia"/>
          <w:color w:val="222222"/>
          <w:sz w:val="32"/>
          <w:szCs w:val="32"/>
        </w:rPr>
        <w:t>万元，下降98.17%</w:t>
      </w:r>
      <w:r w:rsidR="00890FDF" w:rsidRPr="00E45753">
        <w:rPr>
          <w:rFonts w:ascii="仿宋" w:eastAsia="仿宋" w:hAnsi="仿宋" w:hint="eastAsia"/>
          <w:color w:val="222222"/>
          <w:sz w:val="32"/>
          <w:szCs w:val="32"/>
        </w:rPr>
        <w:t>，</w:t>
      </w:r>
      <w:r w:rsidRPr="00E45753">
        <w:rPr>
          <w:rFonts w:ascii="仿宋" w:eastAsia="仿宋" w:hAnsi="仿宋" w:hint="eastAsia"/>
          <w:color w:val="222222"/>
          <w:sz w:val="32"/>
          <w:szCs w:val="32"/>
        </w:rPr>
        <w:t xml:space="preserve"> 原因是2017司法体制改革</w:t>
      </w:r>
      <w:r w:rsidR="00202172" w:rsidRPr="00E45753">
        <w:rPr>
          <w:rFonts w:ascii="仿宋" w:eastAsia="仿宋" w:hAnsi="仿宋" w:hint="eastAsia"/>
          <w:color w:val="222222"/>
          <w:sz w:val="32"/>
          <w:szCs w:val="32"/>
        </w:rPr>
        <w:t>，</w:t>
      </w:r>
      <w:proofErr w:type="gramStart"/>
      <w:r w:rsidR="00202172" w:rsidRPr="00E45753">
        <w:rPr>
          <w:rFonts w:ascii="仿宋" w:eastAsia="仿宋" w:hAnsi="仿宋" w:hint="eastAsia"/>
          <w:sz w:val="32"/>
          <w:szCs w:val="32"/>
        </w:rPr>
        <w:t>兴庆区人民法院</w:t>
      </w:r>
      <w:proofErr w:type="gramEnd"/>
      <w:r w:rsidR="00202172" w:rsidRPr="00E45753">
        <w:rPr>
          <w:rFonts w:ascii="仿宋" w:eastAsia="仿宋" w:hAnsi="仿宋" w:hint="eastAsia"/>
          <w:sz w:val="32"/>
          <w:szCs w:val="32"/>
        </w:rPr>
        <w:t>财物整体上划自治区财政，</w:t>
      </w:r>
      <w:r w:rsidR="00202172" w:rsidRPr="00E45753">
        <w:rPr>
          <w:rFonts w:ascii="仿宋" w:eastAsia="仿宋" w:hAnsi="仿宋" w:hint="eastAsia"/>
          <w:color w:val="222222"/>
          <w:sz w:val="32"/>
          <w:szCs w:val="32"/>
        </w:rPr>
        <w:t xml:space="preserve"> 2018年</w:t>
      </w:r>
      <w:proofErr w:type="gramStart"/>
      <w:r w:rsidR="00202172" w:rsidRPr="00E45753">
        <w:rPr>
          <w:rFonts w:ascii="仿宋" w:eastAsia="仿宋" w:hAnsi="仿宋" w:hint="eastAsia"/>
          <w:color w:val="222222"/>
          <w:sz w:val="32"/>
          <w:szCs w:val="32"/>
        </w:rPr>
        <w:t>兴庆区财政</w:t>
      </w:r>
      <w:proofErr w:type="gramEnd"/>
      <w:r w:rsidR="00202172" w:rsidRPr="00E45753">
        <w:rPr>
          <w:rFonts w:ascii="仿宋" w:eastAsia="仿宋" w:hAnsi="仿宋" w:hint="eastAsia"/>
          <w:color w:val="222222"/>
          <w:sz w:val="32"/>
          <w:szCs w:val="32"/>
        </w:rPr>
        <w:t>的预算中只做了13名政府聘用人员工资。</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（二）项目支出情况说明。</w:t>
      </w:r>
    </w:p>
    <w:p w:rsidR="00202172" w:rsidRPr="00E45753" w:rsidRDefault="00202172"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890FDF" w:rsidRPr="00E45753">
        <w:rPr>
          <w:rFonts w:ascii="仿宋" w:eastAsia="仿宋" w:hAnsi="仿宋" w:hint="eastAsia"/>
          <w:color w:val="222222"/>
          <w:sz w:val="32"/>
          <w:szCs w:val="32"/>
        </w:rPr>
        <w:t>兴庆区人民法院</w:t>
      </w:r>
      <w:proofErr w:type="gramEnd"/>
      <w:r w:rsidR="00890FDF" w:rsidRPr="00E45753">
        <w:rPr>
          <w:rFonts w:ascii="仿宋" w:eastAsia="仿宋" w:hAnsi="仿宋" w:hint="eastAsia"/>
          <w:color w:val="222222"/>
          <w:sz w:val="32"/>
          <w:szCs w:val="32"/>
        </w:rPr>
        <w:t xml:space="preserve">2018 </w:t>
      </w:r>
      <w:proofErr w:type="gramStart"/>
      <w:r w:rsidR="00890FDF" w:rsidRPr="00E45753">
        <w:rPr>
          <w:rFonts w:ascii="仿宋" w:eastAsia="仿宋" w:hAnsi="仿宋" w:hint="eastAsia"/>
          <w:color w:val="222222"/>
          <w:sz w:val="32"/>
          <w:szCs w:val="32"/>
        </w:rPr>
        <w:t>年一般</w:t>
      </w:r>
      <w:proofErr w:type="gramEnd"/>
      <w:r w:rsidR="00890FDF" w:rsidRPr="00E45753">
        <w:rPr>
          <w:rFonts w:ascii="仿宋" w:eastAsia="仿宋" w:hAnsi="仿宋" w:hint="eastAsia"/>
          <w:color w:val="222222"/>
          <w:sz w:val="32"/>
          <w:szCs w:val="32"/>
        </w:rPr>
        <w:t>公共预算项目支出财政拨款预算数为0万元，</w:t>
      </w:r>
      <w:r w:rsidRPr="00E45753">
        <w:rPr>
          <w:rFonts w:ascii="仿宋" w:eastAsia="仿宋" w:hAnsi="仿宋" w:hint="eastAsia"/>
          <w:color w:val="222222"/>
          <w:sz w:val="32"/>
          <w:szCs w:val="32"/>
        </w:rPr>
        <w:t xml:space="preserve"> 原因是2017司法体制改革，</w:t>
      </w:r>
      <w:proofErr w:type="gramStart"/>
      <w:r w:rsidRPr="00E45753">
        <w:rPr>
          <w:rFonts w:ascii="仿宋" w:eastAsia="仿宋" w:hAnsi="仿宋" w:hint="eastAsia"/>
          <w:sz w:val="32"/>
          <w:szCs w:val="32"/>
        </w:rPr>
        <w:t>兴庆区人民法院</w:t>
      </w:r>
      <w:proofErr w:type="gramEnd"/>
      <w:r w:rsidRPr="00E45753">
        <w:rPr>
          <w:rFonts w:ascii="仿宋" w:eastAsia="仿宋" w:hAnsi="仿宋" w:hint="eastAsia"/>
          <w:sz w:val="32"/>
          <w:szCs w:val="32"/>
        </w:rPr>
        <w:t>财物整体上划自治区财政，2</w:t>
      </w:r>
      <w:r w:rsidRPr="00E45753">
        <w:rPr>
          <w:rFonts w:ascii="仿宋" w:eastAsia="仿宋" w:hAnsi="仿宋" w:hint="eastAsia"/>
          <w:color w:val="222222"/>
          <w:sz w:val="32"/>
          <w:szCs w:val="32"/>
        </w:rPr>
        <w:t>018年</w:t>
      </w:r>
      <w:proofErr w:type="gramStart"/>
      <w:r w:rsidRPr="00E45753">
        <w:rPr>
          <w:rFonts w:ascii="仿宋" w:eastAsia="仿宋" w:hAnsi="仿宋" w:hint="eastAsia"/>
          <w:color w:val="222222"/>
          <w:sz w:val="32"/>
          <w:szCs w:val="32"/>
        </w:rPr>
        <w:t>兴庆区财政</w:t>
      </w:r>
      <w:proofErr w:type="gramEnd"/>
      <w:r w:rsidRPr="00E45753">
        <w:rPr>
          <w:rFonts w:ascii="仿宋" w:eastAsia="仿宋" w:hAnsi="仿宋" w:hint="eastAsia"/>
          <w:color w:val="222222"/>
          <w:sz w:val="32"/>
          <w:szCs w:val="32"/>
        </w:rPr>
        <w:t>的预算中无项目支出。</w:t>
      </w:r>
    </w:p>
    <w:p w:rsidR="000648EA" w:rsidRPr="00E45753" w:rsidRDefault="00625F64"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lastRenderedPageBreak/>
        <w:t xml:space="preserve">　</w:t>
      </w:r>
      <w:r w:rsidR="000648EA" w:rsidRPr="00E45753">
        <w:rPr>
          <w:rFonts w:ascii="仿宋" w:eastAsia="仿宋" w:hAnsi="仿宋" w:hint="eastAsia"/>
          <w:color w:val="222222"/>
          <w:sz w:val="32"/>
          <w:szCs w:val="32"/>
        </w:rPr>
        <w:t xml:space="preserve">　三、</w:t>
      </w:r>
      <w:proofErr w:type="gramStart"/>
      <w:r w:rsidR="00202172" w:rsidRPr="00E45753">
        <w:rPr>
          <w:rFonts w:ascii="仿宋" w:eastAsia="仿宋" w:hAnsi="仿宋" w:hint="eastAsia"/>
          <w:color w:val="222222"/>
          <w:sz w:val="32"/>
          <w:szCs w:val="32"/>
        </w:rPr>
        <w:t>兴庆区人民法院</w:t>
      </w:r>
      <w:proofErr w:type="gramEnd"/>
      <w:r w:rsidR="00202172" w:rsidRPr="00E45753">
        <w:rPr>
          <w:rFonts w:ascii="仿宋" w:eastAsia="仿宋" w:hAnsi="仿宋" w:hint="eastAsia"/>
          <w:color w:val="222222"/>
          <w:sz w:val="32"/>
          <w:szCs w:val="32"/>
        </w:rPr>
        <w:t>20</w:t>
      </w:r>
      <w:r w:rsidR="000648EA" w:rsidRPr="00E45753">
        <w:rPr>
          <w:rFonts w:ascii="仿宋" w:eastAsia="仿宋" w:hAnsi="仿宋" w:hint="eastAsia"/>
          <w:color w:val="222222"/>
          <w:sz w:val="32"/>
          <w:szCs w:val="32"/>
        </w:rPr>
        <w:t>18年一般公共预算“三公”经费预算情况说明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202172" w:rsidRPr="00E45753">
        <w:rPr>
          <w:rFonts w:ascii="仿宋" w:eastAsia="仿宋" w:hAnsi="仿宋" w:hint="eastAsia"/>
          <w:color w:val="222222"/>
          <w:sz w:val="32"/>
          <w:szCs w:val="32"/>
        </w:rPr>
        <w:t>兴庆区人民法院</w:t>
      </w:r>
      <w:proofErr w:type="gramEnd"/>
      <w:r w:rsidR="00202172" w:rsidRPr="00E45753">
        <w:rPr>
          <w:rFonts w:ascii="仿宋" w:eastAsia="仿宋" w:hAnsi="仿宋" w:hint="eastAsia"/>
          <w:color w:val="222222"/>
          <w:sz w:val="32"/>
          <w:szCs w:val="32"/>
        </w:rPr>
        <w:t xml:space="preserve">2018 </w:t>
      </w:r>
      <w:r w:rsidR="00625F64" w:rsidRPr="00E45753">
        <w:rPr>
          <w:rFonts w:ascii="仿宋" w:eastAsia="仿宋" w:hAnsi="仿宋" w:hint="eastAsia"/>
          <w:color w:val="222222"/>
          <w:sz w:val="32"/>
          <w:szCs w:val="32"/>
        </w:rPr>
        <w:t>年</w:t>
      </w:r>
      <w:r w:rsidRPr="00E45753">
        <w:rPr>
          <w:rFonts w:ascii="仿宋" w:eastAsia="仿宋" w:hAnsi="仿宋" w:hint="eastAsia"/>
          <w:color w:val="222222"/>
          <w:sz w:val="32"/>
          <w:szCs w:val="32"/>
        </w:rPr>
        <w:t>“三公”经费财政拨款预算数为</w:t>
      </w:r>
      <w:r w:rsidR="00202172" w:rsidRPr="00E45753">
        <w:rPr>
          <w:rFonts w:ascii="仿宋" w:eastAsia="仿宋" w:hAnsi="仿宋" w:hint="eastAsia"/>
          <w:color w:val="222222"/>
          <w:sz w:val="32"/>
          <w:szCs w:val="32"/>
        </w:rPr>
        <w:t>0</w:t>
      </w:r>
      <w:r w:rsidRPr="00E45753">
        <w:rPr>
          <w:rFonts w:ascii="仿宋" w:eastAsia="仿宋" w:hAnsi="仿宋" w:hint="eastAsia"/>
          <w:color w:val="222222"/>
          <w:sz w:val="32"/>
          <w:szCs w:val="32"/>
        </w:rPr>
        <w:t>万元，</w:t>
      </w:r>
      <w:r w:rsidR="00202172" w:rsidRPr="00E45753">
        <w:rPr>
          <w:rFonts w:ascii="仿宋" w:eastAsia="仿宋" w:hAnsi="仿宋" w:hint="eastAsia"/>
          <w:color w:val="222222"/>
          <w:sz w:val="32"/>
          <w:szCs w:val="32"/>
        </w:rPr>
        <w:t>原因</w:t>
      </w:r>
      <w:r w:rsidR="00625F64" w:rsidRPr="00E45753">
        <w:rPr>
          <w:rFonts w:ascii="仿宋" w:eastAsia="仿宋" w:hAnsi="仿宋" w:hint="eastAsia"/>
          <w:color w:val="222222"/>
          <w:sz w:val="32"/>
          <w:szCs w:val="32"/>
        </w:rPr>
        <w:t>是</w:t>
      </w:r>
      <w:r w:rsidR="00202172" w:rsidRPr="00E45753">
        <w:rPr>
          <w:rFonts w:ascii="仿宋" w:eastAsia="仿宋" w:hAnsi="仿宋" w:hint="eastAsia"/>
          <w:color w:val="222222"/>
          <w:sz w:val="32"/>
          <w:szCs w:val="32"/>
        </w:rPr>
        <w:t xml:space="preserve"> 2017</w:t>
      </w:r>
      <w:r w:rsidR="00625F64" w:rsidRPr="00E45753">
        <w:rPr>
          <w:rFonts w:ascii="仿宋" w:eastAsia="仿宋" w:hAnsi="仿宋" w:hint="eastAsia"/>
          <w:color w:val="222222"/>
          <w:sz w:val="32"/>
          <w:szCs w:val="32"/>
        </w:rPr>
        <w:t>年</w:t>
      </w:r>
      <w:r w:rsidR="00202172" w:rsidRPr="00E45753">
        <w:rPr>
          <w:rFonts w:ascii="仿宋" w:eastAsia="仿宋" w:hAnsi="仿宋" w:hint="eastAsia"/>
          <w:color w:val="222222"/>
          <w:sz w:val="32"/>
          <w:szCs w:val="32"/>
        </w:rPr>
        <w:t>司法体制改革，</w:t>
      </w:r>
      <w:proofErr w:type="gramStart"/>
      <w:r w:rsidR="00202172" w:rsidRPr="00E45753">
        <w:rPr>
          <w:rFonts w:ascii="仿宋" w:eastAsia="仿宋" w:hAnsi="仿宋" w:hint="eastAsia"/>
          <w:sz w:val="32"/>
          <w:szCs w:val="32"/>
        </w:rPr>
        <w:t>兴庆区人民法院</w:t>
      </w:r>
      <w:proofErr w:type="gramEnd"/>
      <w:r w:rsidR="00202172" w:rsidRPr="00E45753">
        <w:rPr>
          <w:rFonts w:ascii="仿宋" w:eastAsia="仿宋" w:hAnsi="仿宋" w:hint="eastAsia"/>
          <w:sz w:val="32"/>
          <w:szCs w:val="32"/>
        </w:rPr>
        <w:t>财物整体上划自治区财政</w:t>
      </w:r>
      <w:r w:rsidR="00890FDF" w:rsidRPr="00E45753">
        <w:rPr>
          <w:rFonts w:ascii="仿宋" w:eastAsia="仿宋" w:hAnsi="仿宋" w:hint="eastAsia"/>
          <w:sz w:val="32"/>
          <w:szCs w:val="32"/>
        </w:rPr>
        <w:t>，2018年</w:t>
      </w:r>
      <w:proofErr w:type="gramStart"/>
      <w:r w:rsidR="00890FDF" w:rsidRPr="00E45753">
        <w:rPr>
          <w:rFonts w:ascii="仿宋" w:eastAsia="仿宋" w:hAnsi="仿宋" w:hint="eastAsia"/>
          <w:color w:val="222222"/>
          <w:sz w:val="32"/>
          <w:szCs w:val="32"/>
        </w:rPr>
        <w:t>兴庆区财政</w:t>
      </w:r>
      <w:proofErr w:type="gramEnd"/>
      <w:r w:rsidR="00890FDF" w:rsidRPr="00E45753">
        <w:rPr>
          <w:rFonts w:ascii="仿宋" w:eastAsia="仿宋" w:hAnsi="仿宋" w:hint="eastAsia"/>
          <w:color w:val="222222"/>
          <w:sz w:val="32"/>
          <w:szCs w:val="32"/>
        </w:rPr>
        <w:t>的预算中无“三公”经费预算。</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四、</w:t>
      </w:r>
      <w:proofErr w:type="gramStart"/>
      <w:r w:rsidR="00202172"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2018年政府性基金预算拨款情况说明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（一）基本支出情况说明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202172"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2018年政府性基金预算拨款基本支出0万元，比2017年执行数据增加（减少）0万元，增长（下降）0 %。</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（二）项目支出情况说明</w:t>
      </w:r>
    </w:p>
    <w:p w:rsidR="000648EA" w:rsidRPr="00E45753" w:rsidRDefault="00202172"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Pr="00E45753">
        <w:rPr>
          <w:rFonts w:ascii="仿宋" w:eastAsia="仿宋" w:hAnsi="仿宋" w:hint="eastAsia"/>
          <w:color w:val="222222"/>
          <w:sz w:val="32"/>
          <w:szCs w:val="32"/>
        </w:rPr>
        <w:t>兴庆区人民法院</w:t>
      </w:r>
      <w:proofErr w:type="gramEnd"/>
      <w:r w:rsidR="000648EA" w:rsidRPr="00E45753">
        <w:rPr>
          <w:rFonts w:ascii="仿宋" w:eastAsia="仿宋" w:hAnsi="仿宋" w:hint="eastAsia"/>
          <w:color w:val="222222"/>
          <w:sz w:val="32"/>
          <w:szCs w:val="32"/>
        </w:rPr>
        <w:t>2018年政府性基金预算拨款项目支出0万元，其中：按政府收支科目类、款、项，用途分项说明。如：一般公共服务（类）财政事务（款）行政运行（项）2018年预算0万元，比2017年执行数据增加（减少）0万元，增长（下降）0 %。</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五、</w:t>
      </w:r>
      <w:proofErr w:type="gramStart"/>
      <w:r w:rsidRPr="00E45753">
        <w:rPr>
          <w:rFonts w:ascii="仿宋" w:eastAsia="仿宋" w:hAnsi="仿宋" w:hint="eastAsia"/>
          <w:color w:val="222222"/>
          <w:sz w:val="32"/>
          <w:szCs w:val="32"/>
        </w:rPr>
        <w:t>关于</w:t>
      </w:r>
      <w:r w:rsidR="006F36FD" w:rsidRPr="00E45753">
        <w:rPr>
          <w:rFonts w:ascii="仿宋" w:eastAsia="仿宋" w:hAnsi="仿宋" w:hint="eastAsia"/>
          <w:color w:val="222222"/>
          <w:sz w:val="32"/>
          <w:szCs w:val="32"/>
        </w:rPr>
        <w:t>兴庆区</w:t>
      </w:r>
      <w:proofErr w:type="gramEnd"/>
      <w:r w:rsidR="006F36FD" w:rsidRPr="00E45753">
        <w:rPr>
          <w:rFonts w:ascii="仿宋" w:eastAsia="仿宋" w:hAnsi="仿宋" w:hint="eastAsia"/>
          <w:color w:val="222222"/>
          <w:sz w:val="32"/>
          <w:szCs w:val="32"/>
        </w:rPr>
        <w:t>人民法院</w:t>
      </w:r>
      <w:r w:rsidRPr="00E45753">
        <w:rPr>
          <w:rFonts w:ascii="仿宋" w:eastAsia="仿宋" w:hAnsi="仿宋" w:hint="eastAsia"/>
          <w:color w:val="222222"/>
          <w:sz w:val="32"/>
          <w:szCs w:val="32"/>
        </w:rPr>
        <w:t>2018年收支预算情况的总体说明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lastRenderedPageBreak/>
        <w:t xml:space="preserve">　　按照全口径预算的原则，</w:t>
      </w:r>
      <w:proofErr w:type="gramStart"/>
      <w:r w:rsidR="006F36FD"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 xml:space="preserve">2018年所有收入和支出均纳入部门预算管理。收入总预算 </w:t>
      </w:r>
      <w:r w:rsidR="006F36FD" w:rsidRPr="00E45753">
        <w:rPr>
          <w:rFonts w:ascii="仿宋" w:eastAsia="仿宋" w:hAnsi="仿宋" w:hint="eastAsia"/>
          <w:color w:val="222222"/>
          <w:sz w:val="32"/>
          <w:szCs w:val="32"/>
        </w:rPr>
        <w:t>80.14</w:t>
      </w:r>
      <w:r w:rsidRPr="00E45753">
        <w:rPr>
          <w:rFonts w:ascii="仿宋" w:eastAsia="仿宋" w:hAnsi="仿宋" w:hint="eastAsia"/>
          <w:color w:val="222222"/>
          <w:sz w:val="32"/>
          <w:szCs w:val="32"/>
        </w:rPr>
        <w:t xml:space="preserve"> 万元，支出总预算 </w:t>
      </w:r>
      <w:r w:rsidR="006F36FD" w:rsidRPr="00E45753">
        <w:rPr>
          <w:rFonts w:ascii="仿宋" w:eastAsia="仿宋" w:hAnsi="仿宋" w:hint="eastAsia"/>
          <w:color w:val="222222"/>
          <w:sz w:val="32"/>
          <w:szCs w:val="32"/>
        </w:rPr>
        <w:t>80.14万</w:t>
      </w:r>
      <w:r w:rsidRPr="00E45753">
        <w:rPr>
          <w:rFonts w:ascii="仿宋" w:eastAsia="仿宋" w:hAnsi="仿宋" w:hint="eastAsia"/>
          <w:color w:val="222222"/>
          <w:sz w:val="32"/>
          <w:szCs w:val="32"/>
        </w:rPr>
        <w:t>元。</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收入预算包括：上年结转0万元，占0%；财政拨款收入</w:t>
      </w:r>
      <w:r w:rsidR="006F36FD" w:rsidRPr="00E45753">
        <w:rPr>
          <w:rFonts w:ascii="仿宋" w:eastAsia="仿宋" w:hAnsi="仿宋" w:hint="eastAsia"/>
          <w:color w:val="222222"/>
          <w:sz w:val="32"/>
          <w:szCs w:val="32"/>
        </w:rPr>
        <w:t>80.14</w:t>
      </w:r>
      <w:r w:rsidRPr="00E45753">
        <w:rPr>
          <w:rFonts w:ascii="仿宋" w:eastAsia="仿宋" w:hAnsi="仿宋" w:hint="eastAsia"/>
          <w:color w:val="222222"/>
          <w:sz w:val="32"/>
          <w:szCs w:val="32"/>
        </w:rPr>
        <w:t>万元，占100%；事业收入0万元，占0%；事业单位经营收入0万元，占0%；其他收入0万元，占0%。</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支出预算包括：基本支出</w:t>
      </w:r>
      <w:r w:rsidR="006F36FD" w:rsidRPr="00E45753">
        <w:rPr>
          <w:rFonts w:ascii="仿宋" w:eastAsia="仿宋" w:hAnsi="仿宋" w:hint="eastAsia"/>
          <w:color w:val="222222"/>
          <w:sz w:val="32"/>
          <w:szCs w:val="32"/>
        </w:rPr>
        <w:t>80.14</w:t>
      </w:r>
      <w:r w:rsidRPr="00E45753">
        <w:rPr>
          <w:rFonts w:ascii="仿宋" w:eastAsia="仿宋" w:hAnsi="仿宋" w:hint="eastAsia"/>
          <w:color w:val="222222"/>
          <w:sz w:val="32"/>
          <w:szCs w:val="32"/>
        </w:rPr>
        <w:t>万元，占总预算</w:t>
      </w:r>
      <w:r w:rsidR="006F36FD" w:rsidRPr="00E45753">
        <w:rPr>
          <w:rFonts w:ascii="仿宋" w:eastAsia="仿宋" w:hAnsi="仿宋" w:hint="eastAsia"/>
          <w:color w:val="222222"/>
          <w:sz w:val="32"/>
          <w:szCs w:val="32"/>
        </w:rPr>
        <w:t>100</w:t>
      </w:r>
      <w:r w:rsidRPr="00E45753">
        <w:rPr>
          <w:rFonts w:ascii="仿宋" w:eastAsia="仿宋" w:hAnsi="仿宋" w:hint="eastAsia"/>
          <w:color w:val="222222"/>
          <w:sz w:val="32"/>
          <w:szCs w:val="32"/>
        </w:rPr>
        <w:t>%；项目支出</w:t>
      </w:r>
      <w:r w:rsidR="006F36FD" w:rsidRPr="00E45753">
        <w:rPr>
          <w:rFonts w:ascii="仿宋" w:eastAsia="仿宋" w:hAnsi="仿宋" w:hint="eastAsia"/>
          <w:color w:val="222222"/>
          <w:sz w:val="32"/>
          <w:szCs w:val="32"/>
        </w:rPr>
        <w:t>0</w:t>
      </w:r>
      <w:r w:rsidRPr="00E45753">
        <w:rPr>
          <w:rFonts w:ascii="仿宋" w:eastAsia="仿宋" w:hAnsi="仿宋" w:hint="eastAsia"/>
          <w:color w:val="222222"/>
          <w:sz w:val="32"/>
          <w:szCs w:val="32"/>
        </w:rPr>
        <w:t>万元，占总预算</w:t>
      </w:r>
      <w:r w:rsidR="006F36FD" w:rsidRPr="00E45753">
        <w:rPr>
          <w:rFonts w:ascii="仿宋" w:eastAsia="仿宋" w:hAnsi="仿宋" w:hint="eastAsia"/>
          <w:color w:val="222222"/>
          <w:sz w:val="32"/>
          <w:szCs w:val="32"/>
        </w:rPr>
        <w:t>0</w:t>
      </w:r>
      <w:r w:rsidRPr="00E45753">
        <w:rPr>
          <w:rFonts w:ascii="仿宋" w:eastAsia="仿宋" w:hAnsi="仿宋" w:hint="eastAsia"/>
          <w:color w:val="222222"/>
          <w:sz w:val="32"/>
          <w:szCs w:val="32"/>
        </w:rPr>
        <w:t>%；事业单位经营支出0万元,占0%；上缴上级支出0万元占0%；对附属单位补助支出0万元，占0%。</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六、其他重要事项的情况说明</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（一）机关运行经费</w:t>
      </w:r>
    </w:p>
    <w:p w:rsidR="003F1781"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625F64"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w:t>
      </w:r>
      <w:r w:rsidR="00625F64" w:rsidRPr="00E45753">
        <w:rPr>
          <w:rFonts w:ascii="仿宋" w:eastAsia="仿宋" w:hAnsi="仿宋" w:hint="eastAsia"/>
          <w:color w:val="222222"/>
          <w:sz w:val="32"/>
          <w:szCs w:val="32"/>
        </w:rPr>
        <w:t>年</w:t>
      </w:r>
      <w:r w:rsidRPr="00E45753">
        <w:rPr>
          <w:rFonts w:ascii="仿宋" w:eastAsia="仿宋" w:hAnsi="仿宋" w:hint="eastAsia"/>
          <w:color w:val="222222"/>
          <w:sz w:val="32"/>
          <w:szCs w:val="32"/>
        </w:rPr>
        <w:t>本级1个行政单位</w:t>
      </w:r>
      <w:r w:rsidR="00625F64" w:rsidRPr="00E45753">
        <w:rPr>
          <w:rFonts w:ascii="仿宋" w:eastAsia="仿宋" w:hAnsi="仿宋" w:hint="eastAsia"/>
          <w:color w:val="222222"/>
          <w:sz w:val="32"/>
          <w:szCs w:val="32"/>
        </w:rPr>
        <w:t>，</w:t>
      </w:r>
      <w:r w:rsidRPr="00E45753">
        <w:rPr>
          <w:rFonts w:ascii="仿宋" w:eastAsia="仿宋" w:hAnsi="仿宋" w:hint="eastAsia"/>
          <w:color w:val="222222"/>
          <w:sz w:val="32"/>
          <w:szCs w:val="32"/>
        </w:rPr>
        <w:t xml:space="preserve">机关运行经费财政拨款预算 </w:t>
      </w:r>
      <w:r w:rsidR="006F36FD" w:rsidRPr="00E45753">
        <w:rPr>
          <w:rFonts w:ascii="仿宋" w:eastAsia="仿宋" w:hAnsi="仿宋" w:hint="eastAsia"/>
          <w:color w:val="222222"/>
          <w:sz w:val="32"/>
          <w:szCs w:val="32"/>
        </w:rPr>
        <w:t>0</w:t>
      </w:r>
      <w:r w:rsidRPr="00E45753">
        <w:rPr>
          <w:rFonts w:ascii="仿宋" w:eastAsia="仿宋" w:hAnsi="仿宋" w:hint="eastAsia"/>
          <w:color w:val="222222"/>
          <w:sz w:val="32"/>
          <w:szCs w:val="32"/>
        </w:rPr>
        <w:t>万元，比2017年执行数减少</w:t>
      </w:r>
      <w:r w:rsidR="006F36FD" w:rsidRPr="00E45753">
        <w:rPr>
          <w:rFonts w:ascii="仿宋" w:eastAsia="仿宋" w:hAnsi="仿宋" w:hint="eastAsia"/>
          <w:color w:val="222222"/>
          <w:sz w:val="32"/>
          <w:szCs w:val="32"/>
        </w:rPr>
        <w:t>935.07</w:t>
      </w:r>
      <w:r w:rsidRPr="00E45753">
        <w:rPr>
          <w:rFonts w:ascii="仿宋" w:eastAsia="仿宋" w:hAnsi="仿宋" w:hint="eastAsia"/>
          <w:color w:val="222222"/>
          <w:sz w:val="32"/>
          <w:szCs w:val="32"/>
        </w:rPr>
        <w:t xml:space="preserve">万元，下降 </w:t>
      </w:r>
      <w:r w:rsidR="006F36FD" w:rsidRPr="00E45753">
        <w:rPr>
          <w:rFonts w:ascii="仿宋" w:eastAsia="仿宋" w:hAnsi="仿宋" w:hint="eastAsia"/>
          <w:color w:val="222222"/>
          <w:sz w:val="32"/>
          <w:szCs w:val="32"/>
        </w:rPr>
        <w:t>100</w:t>
      </w:r>
      <w:r w:rsidRPr="00E45753">
        <w:rPr>
          <w:rFonts w:ascii="仿宋" w:eastAsia="仿宋" w:hAnsi="仿宋" w:hint="eastAsia"/>
          <w:color w:val="222222"/>
          <w:sz w:val="32"/>
          <w:szCs w:val="32"/>
        </w:rPr>
        <w:t xml:space="preserve"> %</w:t>
      </w:r>
      <w:r w:rsidR="00625F64" w:rsidRPr="00E45753">
        <w:rPr>
          <w:rFonts w:ascii="仿宋" w:eastAsia="仿宋" w:hAnsi="仿宋" w:hint="eastAsia"/>
          <w:color w:val="222222"/>
          <w:sz w:val="32"/>
          <w:szCs w:val="32"/>
        </w:rPr>
        <w:t>，原因是2</w:t>
      </w:r>
      <w:r w:rsidR="006F36FD" w:rsidRPr="00E45753">
        <w:rPr>
          <w:rFonts w:ascii="仿宋" w:eastAsia="仿宋" w:hAnsi="仿宋" w:hint="eastAsia"/>
          <w:color w:val="222222"/>
          <w:sz w:val="32"/>
          <w:szCs w:val="32"/>
        </w:rPr>
        <w:t>017</w:t>
      </w:r>
      <w:r w:rsidR="00625F64" w:rsidRPr="00E45753">
        <w:rPr>
          <w:rFonts w:ascii="仿宋" w:eastAsia="仿宋" w:hAnsi="仿宋" w:hint="eastAsia"/>
          <w:color w:val="222222"/>
          <w:sz w:val="32"/>
          <w:szCs w:val="32"/>
        </w:rPr>
        <w:t>年</w:t>
      </w:r>
      <w:r w:rsidR="006F36FD" w:rsidRPr="00E45753">
        <w:rPr>
          <w:rFonts w:ascii="仿宋" w:eastAsia="仿宋" w:hAnsi="仿宋" w:hint="eastAsia"/>
          <w:color w:val="222222"/>
          <w:sz w:val="32"/>
          <w:szCs w:val="32"/>
        </w:rPr>
        <w:t>司法体制改革，</w:t>
      </w:r>
      <w:proofErr w:type="gramStart"/>
      <w:r w:rsidR="006F36FD" w:rsidRPr="00E45753">
        <w:rPr>
          <w:rFonts w:ascii="仿宋" w:eastAsia="仿宋" w:hAnsi="仿宋" w:hint="eastAsia"/>
          <w:sz w:val="32"/>
          <w:szCs w:val="32"/>
        </w:rPr>
        <w:t>兴庆区人民法院</w:t>
      </w:r>
      <w:proofErr w:type="gramEnd"/>
      <w:r w:rsidR="006F36FD" w:rsidRPr="00E45753">
        <w:rPr>
          <w:rFonts w:ascii="仿宋" w:eastAsia="仿宋" w:hAnsi="仿宋" w:hint="eastAsia"/>
          <w:sz w:val="32"/>
          <w:szCs w:val="32"/>
        </w:rPr>
        <w:t>财物整体上划自治区财政</w:t>
      </w:r>
      <w:r w:rsidR="003F1781" w:rsidRPr="00E45753">
        <w:rPr>
          <w:rFonts w:ascii="仿宋" w:eastAsia="仿宋" w:hAnsi="仿宋" w:hint="eastAsia"/>
          <w:sz w:val="32"/>
          <w:szCs w:val="32"/>
        </w:rPr>
        <w:t>，2018年</w:t>
      </w:r>
      <w:proofErr w:type="gramStart"/>
      <w:r w:rsidR="003F1781" w:rsidRPr="00E45753">
        <w:rPr>
          <w:rFonts w:ascii="仿宋" w:eastAsia="仿宋" w:hAnsi="仿宋" w:hint="eastAsia"/>
          <w:color w:val="222222"/>
          <w:sz w:val="32"/>
          <w:szCs w:val="32"/>
        </w:rPr>
        <w:t>兴庆区财政</w:t>
      </w:r>
      <w:proofErr w:type="gramEnd"/>
      <w:r w:rsidR="003F1781" w:rsidRPr="00E45753">
        <w:rPr>
          <w:rFonts w:ascii="仿宋" w:eastAsia="仿宋" w:hAnsi="仿宋" w:hint="eastAsia"/>
          <w:color w:val="222222"/>
          <w:sz w:val="32"/>
          <w:szCs w:val="32"/>
        </w:rPr>
        <w:t>的预算中</w:t>
      </w:r>
      <w:proofErr w:type="gramStart"/>
      <w:r w:rsidR="003F1781" w:rsidRPr="00E45753">
        <w:rPr>
          <w:rFonts w:ascii="仿宋" w:eastAsia="仿宋" w:hAnsi="仿宋" w:hint="eastAsia"/>
          <w:color w:val="222222"/>
          <w:sz w:val="32"/>
          <w:szCs w:val="32"/>
        </w:rPr>
        <w:t>无机关</w:t>
      </w:r>
      <w:proofErr w:type="gramEnd"/>
      <w:r w:rsidR="003F1781" w:rsidRPr="00E45753">
        <w:rPr>
          <w:rFonts w:ascii="仿宋" w:eastAsia="仿宋" w:hAnsi="仿宋" w:hint="eastAsia"/>
          <w:color w:val="222222"/>
          <w:sz w:val="32"/>
          <w:szCs w:val="32"/>
        </w:rPr>
        <w:t>运行经费预算。</w:t>
      </w:r>
    </w:p>
    <w:p w:rsidR="006F36FD" w:rsidRPr="00E45753" w:rsidRDefault="006F36FD" w:rsidP="00E45753">
      <w:pPr>
        <w:pStyle w:val="a8"/>
        <w:shd w:val="clear" w:color="auto" w:fill="FFFFFF"/>
        <w:spacing w:before="150" w:beforeAutospacing="0" w:after="150" w:afterAutospacing="0" w:line="560" w:lineRule="exact"/>
        <w:rPr>
          <w:rFonts w:ascii="仿宋" w:eastAsia="仿宋" w:hAnsi="仿宋"/>
          <w:sz w:val="32"/>
          <w:szCs w:val="32"/>
        </w:rPr>
      </w:pP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（二）政府采购情况</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625F64"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w:t>
      </w:r>
      <w:r w:rsidR="00625F64" w:rsidRPr="00E45753">
        <w:rPr>
          <w:rFonts w:ascii="仿宋" w:eastAsia="仿宋" w:hAnsi="仿宋" w:hint="eastAsia"/>
          <w:color w:val="222222"/>
          <w:sz w:val="32"/>
          <w:szCs w:val="32"/>
        </w:rPr>
        <w:t>年</w:t>
      </w:r>
      <w:r w:rsidRPr="00E45753">
        <w:rPr>
          <w:rFonts w:ascii="仿宋" w:eastAsia="仿宋" w:hAnsi="仿宋" w:hint="eastAsia"/>
          <w:color w:val="222222"/>
          <w:sz w:val="32"/>
          <w:szCs w:val="32"/>
        </w:rPr>
        <w:t>政府采购预算 0万元，其中：政府采购货物预算 0万元，政府采购工程预算 0万元，政府采购服务预算 0万元。</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lastRenderedPageBreak/>
        <w:t xml:space="preserve">　　（三）国有资产占用使用情况</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截至2017年12月31日，</w:t>
      </w:r>
      <w:proofErr w:type="gramStart"/>
      <w:r w:rsidR="006F36FD"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 xml:space="preserve">占用使用国有资产总体情况为房屋 </w:t>
      </w:r>
      <w:r w:rsidRPr="00E45753">
        <w:rPr>
          <w:rFonts w:ascii="微软雅黑" w:eastAsia="仿宋" w:hAnsi="微软雅黑" w:hint="eastAsia"/>
          <w:color w:val="222222"/>
          <w:sz w:val="32"/>
          <w:szCs w:val="32"/>
        </w:rPr>
        <w:t> </w:t>
      </w:r>
      <w:r w:rsidR="006F36FD" w:rsidRPr="00E45753">
        <w:rPr>
          <w:rFonts w:ascii="仿宋" w:eastAsia="仿宋" w:hAnsi="仿宋" w:hint="eastAsia"/>
          <w:color w:val="222222"/>
          <w:sz w:val="32"/>
          <w:szCs w:val="32"/>
        </w:rPr>
        <w:t>4627</w:t>
      </w:r>
      <w:r w:rsidRPr="00E45753">
        <w:rPr>
          <w:rFonts w:ascii="仿宋" w:eastAsia="仿宋" w:hAnsi="仿宋" w:hint="eastAsia"/>
          <w:color w:val="222222"/>
          <w:sz w:val="32"/>
          <w:szCs w:val="32"/>
        </w:rPr>
        <w:t xml:space="preserve"> </w:t>
      </w:r>
      <w:r w:rsidRPr="00E45753">
        <w:rPr>
          <w:rFonts w:ascii="微软雅黑" w:eastAsia="仿宋" w:hAnsi="微软雅黑" w:hint="eastAsia"/>
          <w:color w:val="222222"/>
          <w:sz w:val="32"/>
          <w:szCs w:val="32"/>
        </w:rPr>
        <w:t> </w:t>
      </w:r>
      <w:r w:rsidRPr="00E45753">
        <w:rPr>
          <w:rFonts w:ascii="仿宋" w:eastAsia="仿宋" w:hAnsi="仿宋" w:hint="eastAsia"/>
          <w:color w:val="222222"/>
          <w:sz w:val="32"/>
          <w:szCs w:val="32"/>
        </w:rPr>
        <w:t xml:space="preserve">平方米，价值 </w:t>
      </w:r>
      <w:r w:rsidR="006F36FD" w:rsidRPr="00E45753">
        <w:rPr>
          <w:rFonts w:ascii="仿宋" w:eastAsia="仿宋" w:hAnsi="仿宋" w:hint="eastAsia"/>
          <w:color w:val="222222"/>
          <w:sz w:val="32"/>
          <w:szCs w:val="32"/>
        </w:rPr>
        <w:t>612.51</w:t>
      </w:r>
      <w:r w:rsidRPr="00E45753">
        <w:rPr>
          <w:rFonts w:ascii="仿宋" w:eastAsia="仿宋" w:hAnsi="仿宋" w:hint="eastAsia"/>
          <w:color w:val="222222"/>
          <w:sz w:val="32"/>
          <w:szCs w:val="32"/>
        </w:rPr>
        <w:t xml:space="preserve">万元；土地 0 平方米，价值 0万元；车辆 </w:t>
      </w:r>
      <w:r w:rsidR="006F36FD" w:rsidRPr="00E45753">
        <w:rPr>
          <w:rFonts w:ascii="仿宋" w:eastAsia="仿宋" w:hAnsi="仿宋" w:hint="eastAsia"/>
          <w:color w:val="222222"/>
          <w:sz w:val="32"/>
          <w:szCs w:val="32"/>
        </w:rPr>
        <w:t>26</w:t>
      </w:r>
      <w:r w:rsidRPr="00E45753">
        <w:rPr>
          <w:rFonts w:ascii="仿宋" w:eastAsia="仿宋" w:hAnsi="仿宋" w:hint="eastAsia"/>
          <w:color w:val="222222"/>
          <w:sz w:val="32"/>
          <w:szCs w:val="32"/>
        </w:rPr>
        <w:t>辆，价值</w:t>
      </w:r>
      <w:r w:rsidR="006F36FD" w:rsidRPr="00E45753">
        <w:rPr>
          <w:rFonts w:ascii="仿宋" w:eastAsia="仿宋" w:hAnsi="仿宋" w:hint="eastAsia"/>
          <w:color w:val="222222"/>
          <w:sz w:val="32"/>
          <w:szCs w:val="32"/>
        </w:rPr>
        <w:t>481.37</w:t>
      </w:r>
      <w:r w:rsidRPr="00E45753">
        <w:rPr>
          <w:rFonts w:ascii="仿宋" w:eastAsia="仿宋" w:hAnsi="仿宋" w:hint="eastAsia"/>
          <w:color w:val="222222"/>
          <w:sz w:val="32"/>
          <w:szCs w:val="32"/>
        </w:rPr>
        <w:t>万元；</w:t>
      </w:r>
      <w:r w:rsidR="006F36FD" w:rsidRPr="00E45753">
        <w:rPr>
          <w:rFonts w:ascii="仿宋" w:eastAsia="仿宋" w:hAnsi="仿宋" w:hint="eastAsia"/>
          <w:color w:val="222222"/>
          <w:sz w:val="32"/>
          <w:szCs w:val="32"/>
        </w:rPr>
        <w:t>其他固定资产2396.22</w:t>
      </w:r>
      <w:r w:rsidRPr="00E45753">
        <w:rPr>
          <w:rFonts w:ascii="仿宋" w:eastAsia="仿宋" w:hAnsi="仿宋" w:hint="eastAsia"/>
          <w:color w:val="222222"/>
          <w:sz w:val="32"/>
          <w:szCs w:val="32"/>
        </w:rPr>
        <w:t>万元。</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本级部门</w:t>
      </w:r>
      <w:proofErr w:type="gramStart"/>
      <w:r w:rsidRPr="00E45753">
        <w:rPr>
          <w:rFonts w:ascii="仿宋" w:eastAsia="仿宋" w:hAnsi="仿宋" w:hint="eastAsia"/>
          <w:color w:val="222222"/>
          <w:sz w:val="32"/>
          <w:szCs w:val="32"/>
        </w:rPr>
        <w:t>房屋</w:t>
      </w:r>
      <w:r w:rsidR="006F36FD" w:rsidRPr="00E45753">
        <w:rPr>
          <w:rFonts w:ascii="仿宋" w:eastAsia="仿宋" w:hAnsi="仿宋" w:hint="eastAsia"/>
          <w:color w:val="222222"/>
          <w:sz w:val="32"/>
          <w:szCs w:val="32"/>
        </w:rPr>
        <w:t>房屋</w:t>
      </w:r>
      <w:proofErr w:type="gramEnd"/>
      <w:r w:rsidR="006F36FD" w:rsidRPr="00E45753">
        <w:rPr>
          <w:rFonts w:ascii="仿宋" w:eastAsia="仿宋" w:hAnsi="仿宋" w:hint="eastAsia"/>
          <w:color w:val="222222"/>
          <w:sz w:val="32"/>
          <w:szCs w:val="32"/>
        </w:rPr>
        <w:t xml:space="preserve"> </w:t>
      </w:r>
      <w:r w:rsidR="006F36FD" w:rsidRPr="00E45753">
        <w:rPr>
          <w:rFonts w:ascii="微软雅黑" w:eastAsia="仿宋" w:hAnsi="微软雅黑" w:hint="eastAsia"/>
          <w:color w:val="222222"/>
          <w:sz w:val="32"/>
          <w:szCs w:val="32"/>
        </w:rPr>
        <w:t> </w:t>
      </w:r>
      <w:r w:rsidR="006F36FD" w:rsidRPr="00E45753">
        <w:rPr>
          <w:rFonts w:ascii="仿宋" w:eastAsia="仿宋" w:hAnsi="仿宋" w:hint="eastAsia"/>
          <w:color w:val="222222"/>
          <w:sz w:val="32"/>
          <w:szCs w:val="32"/>
        </w:rPr>
        <w:t xml:space="preserve">4627 </w:t>
      </w:r>
      <w:r w:rsidR="006F36FD" w:rsidRPr="00E45753">
        <w:rPr>
          <w:rFonts w:ascii="微软雅黑" w:eastAsia="仿宋" w:hAnsi="微软雅黑" w:hint="eastAsia"/>
          <w:color w:val="222222"/>
          <w:sz w:val="32"/>
          <w:szCs w:val="32"/>
        </w:rPr>
        <w:t> </w:t>
      </w:r>
      <w:r w:rsidR="006F36FD" w:rsidRPr="00E45753">
        <w:rPr>
          <w:rFonts w:ascii="仿宋" w:eastAsia="仿宋" w:hAnsi="仿宋" w:hint="eastAsia"/>
          <w:color w:val="222222"/>
          <w:sz w:val="32"/>
          <w:szCs w:val="32"/>
        </w:rPr>
        <w:t>平方米，价值 612.51万元；土地 0 平方米，价值 0万元；车辆 26辆，价值481.37万元；其他固定资产2396.22万元。</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（四）预算绩效情况</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336D6B"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w:t>
      </w:r>
      <w:r w:rsidR="00625F64" w:rsidRPr="00E45753">
        <w:rPr>
          <w:rFonts w:ascii="仿宋" w:eastAsia="仿宋" w:hAnsi="仿宋" w:hint="eastAsia"/>
          <w:color w:val="222222"/>
          <w:sz w:val="32"/>
          <w:szCs w:val="32"/>
        </w:rPr>
        <w:t>重点项目绩效评价无，</w:t>
      </w:r>
      <w:r w:rsidRPr="00E45753">
        <w:rPr>
          <w:rFonts w:ascii="仿宋" w:eastAsia="仿宋" w:hAnsi="仿宋" w:hint="eastAsia"/>
          <w:color w:val="222222"/>
          <w:sz w:val="32"/>
          <w:szCs w:val="32"/>
        </w:rPr>
        <w:t>原因是</w:t>
      </w:r>
      <w:r w:rsidR="00625F64" w:rsidRPr="00E45753">
        <w:rPr>
          <w:rFonts w:ascii="仿宋" w:eastAsia="仿宋" w:hAnsi="仿宋" w:hint="eastAsia"/>
          <w:color w:val="222222"/>
          <w:sz w:val="32"/>
          <w:szCs w:val="32"/>
        </w:rPr>
        <w:t>本年没有</w:t>
      </w:r>
      <w:r w:rsidRPr="00E45753">
        <w:rPr>
          <w:rFonts w:ascii="仿宋" w:eastAsia="仿宋" w:hAnsi="仿宋" w:hint="eastAsia"/>
          <w:color w:val="222222"/>
          <w:sz w:val="32"/>
          <w:szCs w:val="32"/>
        </w:rPr>
        <w:t>重点项目</w:t>
      </w:r>
      <w:r w:rsidR="00625F64" w:rsidRPr="00E45753">
        <w:rPr>
          <w:rFonts w:ascii="仿宋" w:eastAsia="仿宋" w:hAnsi="仿宋" w:hint="eastAsia"/>
          <w:color w:val="222222"/>
          <w:sz w:val="32"/>
          <w:szCs w:val="32"/>
        </w:rPr>
        <w:t>支出</w:t>
      </w:r>
      <w:r w:rsidRPr="00E45753">
        <w:rPr>
          <w:rFonts w:ascii="仿宋" w:eastAsia="仿宋" w:hAnsi="仿宋" w:hint="eastAsia"/>
          <w:color w:val="222222"/>
          <w:sz w:val="32"/>
          <w:szCs w:val="32"/>
        </w:rPr>
        <w:t>。</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（五）其他需说明的事项</w:t>
      </w:r>
    </w:p>
    <w:p w:rsidR="000648EA" w:rsidRPr="00E45753" w:rsidRDefault="000648EA" w:rsidP="00E45753">
      <w:pPr>
        <w:pStyle w:val="a8"/>
        <w:shd w:val="clear" w:color="auto" w:fill="FFFFFF"/>
        <w:spacing w:before="150" w:beforeAutospacing="0" w:after="150" w:afterAutospacing="0" w:line="560" w:lineRule="exact"/>
        <w:jc w:val="center"/>
        <w:rPr>
          <w:rFonts w:ascii="仿宋" w:eastAsia="仿宋" w:hAnsi="仿宋"/>
          <w:color w:val="222222"/>
          <w:sz w:val="32"/>
          <w:szCs w:val="32"/>
        </w:rPr>
      </w:pPr>
      <w:r w:rsidRPr="00E45753">
        <w:rPr>
          <w:rFonts w:ascii="仿宋" w:eastAsia="仿宋" w:hAnsi="仿宋" w:hint="eastAsia"/>
          <w:color w:val="222222"/>
          <w:sz w:val="32"/>
          <w:szCs w:val="32"/>
        </w:rPr>
        <w:t xml:space="preserve">　　</w:t>
      </w:r>
      <w:proofErr w:type="gramStart"/>
      <w:r w:rsidR="000E4CDA" w:rsidRPr="00E45753">
        <w:rPr>
          <w:rFonts w:ascii="仿宋" w:eastAsia="仿宋" w:hAnsi="仿宋" w:hint="eastAsia"/>
          <w:color w:val="222222"/>
          <w:sz w:val="32"/>
          <w:szCs w:val="32"/>
        </w:rPr>
        <w:t>兴庆区人民法院</w:t>
      </w:r>
      <w:proofErr w:type="gramEnd"/>
      <w:r w:rsidRPr="00E45753">
        <w:rPr>
          <w:rFonts w:ascii="仿宋" w:eastAsia="仿宋" w:hAnsi="仿宋" w:hint="eastAsia"/>
          <w:color w:val="222222"/>
          <w:sz w:val="32"/>
          <w:szCs w:val="32"/>
        </w:rPr>
        <w:t>2018年部门预算——名词解释</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1、本年收入：是指单位本年度取得的全部收入。</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2、财政拨款收入：是指单位本年度从本级财政部门取得的财政拨款，包括一般公共预算财政拨款和政府性基金预算财政拨款。</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3、事业收入：是指事业单位开展专业业务活动及其辅助活动取得的收入。</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4、其他收入：是指单位取得的除“财政拨款收入”、“事业收入”、“经营收入”等以外的各项收入。</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lastRenderedPageBreak/>
        <w:t xml:space="preserve">　　5、基本支出：是指单位为保障机构正常运转、完成日常工作任务而发生的各项支出。</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6、项目支出：是指单位为完成特定的行政工作任务或事业发展目标，在基本支出之外发生的各项支出。</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7、人员经费：是指单位基本支出中用一般公共预算财政拨款安排的“工资福利支出”和“对个人和家庭的补助”。</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8、日常公用经费：是指单位用一般公共预算财政拨款安排的除人员经费以外的基本支出。</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9、“三公”经费：纳入中央财政预决算管理的“三公”经费，是指中央部门用财政拨款安排的因公出国（境）费、公务用车购置及运行费和公务接待费。其中，因公出国（境）</w:t>
      </w:r>
      <w:proofErr w:type="gramStart"/>
      <w:r w:rsidRPr="00E45753">
        <w:rPr>
          <w:rFonts w:ascii="仿宋" w:eastAsia="仿宋" w:hAnsi="仿宋" w:hint="eastAsia"/>
          <w:color w:val="222222"/>
          <w:sz w:val="32"/>
          <w:szCs w:val="32"/>
        </w:rPr>
        <w:t>费反映</w:t>
      </w:r>
      <w:proofErr w:type="gramEnd"/>
      <w:r w:rsidRPr="00E45753">
        <w:rPr>
          <w:rFonts w:ascii="仿宋" w:eastAsia="仿宋" w:hAnsi="仿宋" w:hint="eastAsia"/>
          <w:color w:val="222222"/>
          <w:sz w:val="32"/>
          <w:szCs w:val="32"/>
        </w:rPr>
        <w:t>单位公务出国（境）的住宿费、旅费、伙食补助费、杂费、培训费等支出；公务用车购置及运行</w:t>
      </w:r>
      <w:proofErr w:type="gramStart"/>
      <w:r w:rsidRPr="00E45753">
        <w:rPr>
          <w:rFonts w:ascii="仿宋" w:eastAsia="仿宋" w:hAnsi="仿宋" w:hint="eastAsia"/>
          <w:color w:val="222222"/>
          <w:sz w:val="32"/>
          <w:szCs w:val="32"/>
        </w:rPr>
        <w:t>费反映</w:t>
      </w:r>
      <w:proofErr w:type="gramEnd"/>
      <w:r w:rsidRPr="00E45753">
        <w:rPr>
          <w:rFonts w:ascii="仿宋" w:eastAsia="仿宋" w:hAnsi="仿宋" w:hint="eastAsia"/>
          <w:color w:val="222222"/>
          <w:sz w:val="32"/>
          <w:szCs w:val="32"/>
        </w:rPr>
        <w:t>单位公务用车购置费及租用费、燃料费、维修费、过路过桥费、保险费、安全奖励费用等支出；公务接待</w:t>
      </w:r>
      <w:proofErr w:type="gramStart"/>
      <w:r w:rsidRPr="00E45753">
        <w:rPr>
          <w:rFonts w:ascii="仿宋" w:eastAsia="仿宋" w:hAnsi="仿宋" w:hint="eastAsia"/>
          <w:color w:val="222222"/>
          <w:sz w:val="32"/>
          <w:szCs w:val="32"/>
        </w:rPr>
        <w:t>费反映</w:t>
      </w:r>
      <w:proofErr w:type="gramEnd"/>
      <w:r w:rsidRPr="00E45753">
        <w:rPr>
          <w:rFonts w:ascii="仿宋" w:eastAsia="仿宋" w:hAnsi="仿宋" w:hint="eastAsia"/>
          <w:color w:val="222222"/>
          <w:sz w:val="32"/>
          <w:szCs w:val="32"/>
        </w:rPr>
        <w:t>单位按规定开支的各类公务接待（含外宾接待）支出。</w:t>
      </w:r>
    </w:p>
    <w:p w:rsidR="000648EA" w:rsidRPr="00E45753" w:rsidRDefault="000648EA" w:rsidP="00E45753">
      <w:pPr>
        <w:pStyle w:val="a8"/>
        <w:shd w:val="clear" w:color="auto" w:fill="FFFFFF"/>
        <w:spacing w:before="150" w:beforeAutospacing="0" w:after="150" w:afterAutospacing="0" w:line="560" w:lineRule="exact"/>
        <w:rPr>
          <w:rFonts w:ascii="仿宋" w:eastAsia="仿宋" w:hAnsi="仿宋"/>
          <w:color w:val="222222"/>
          <w:sz w:val="32"/>
          <w:szCs w:val="32"/>
        </w:rPr>
      </w:pPr>
      <w:r w:rsidRPr="00E45753">
        <w:rPr>
          <w:rFonts w:ascii="仿宋" w:eastAsia="仿宋" w:hAnsi="仿宋" w:hint="eastAsia"/>
          <w:color w:val="222222"/>
          <w:sz w:val="32"/>
          <w:szCs w:val="32"/>
        </w:rPr>
        <w:t xml:space="preserve">　　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27C32" w:rsidRPr="00E45753" w:rsidRDefault="00E27C32" w:rsidP="00E45753">
      <w:pPr>
        <w:spacing w:line="560" w:lineRule="exact"/>
        <w:rPr>
          <w:rFonts w:ascii="仿宋" w:eastAsia="仿宋" w:hAnsi="仿宋"/>
          <w:sz w:val="32"/>
          <w:szCs w:val="32"/>
        </w:rPr>
      </w:pPr>
    </w:p>
    <w:sectPr w:rsidR="00E27C32" w:rsidRPr="00E45753" w:rsidSect="0095634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53" w:rsidRDefault="00E45753">
      <w:r>
        <w:separator/>
      </w:r>
    </w:p>
  </w:endnote>
  <w:endnote w:type="continuationSeparator" w:id="1">
    <w:p w:rsidR="00E45753" w:rsidRDefault="00E45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53" w:rsidRDefault="00E45753">
    <w:pPr>
      <w:pStyle w:val="a5"/>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662880" w:rsidRPr="00662880">
      <w:rPr>
        <w:rFonts w:ascii="Arial" w:hAnsi="Arial" w:cs="Arial"/>
        <w:noProof/>
        <w:sz w:val="24"/>
        <w:szCs w:val="24"/>
        <w:lang w:val="zh-CN"/>
      </w:rPr>
      <w:t>2</w:t>
    </w:r>
    <w:r>
      <w:rPr>
        <w:rFonts w:ascii="Arial" w:hAnsi="Arial" w:cs="Arial"/>
        <w:sz w:val="24"/>
        <w:szCs w:val="24"/>
      </w:rPr>
      <w:fldChar w:fldCharType="end"/>
    </w:r>
  </w:p>
  <w:p w:rsidR="00E45753" w:rsidRDefault="00E457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53" w:rsidRDefault="00E45753">
      <w:r>
        <w:separator/>
      </w:r>
    </w:p>
  </w:footnote>
  <w:footnote w:type="continuationSeparator" w:id="1">
    <w:p w:rsidR="00E45753" w:rsidRDefault="00E45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4300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157"/>
    <w:rsid w:val="000000E9"/>
    <w:rsid w:val="00006983"/>
    <w:rsid w:val="00006B62"/>
    <w:rsid w:val="000173B6"/>
    <w:rsid w:val="00017647"/>
    <w:rsid w:val="0002661F"/>
    <w:rsid w:val="000303F6"/>
    <w:rsid w:val="0003170F"/>
    <w:rsid w:val="000440FF"/>
    <w:rsid w:val="00044208"/>
    <w:rsid w:val="00047B0C"/>
    <w:rsid w:val="00054157"/>
    <w:rsid w:val="0006172A"/>
    <w:rsid w:val="000632B5"/>
    <w:rsid w:val="000648EA"/>
    <w:rsid w:val="00065FD4"/>
    <w:rsid w:val="00084396"/>
    <w:rsid w:val="000968C3"/>
    <w:rsid w:val="000A1D23"/>
    <w:rsid w:val="000A46A9"/>
    <w:rsid w:val="000B1669"/>
    <w:rsid w:val="000C6F69"/>
    <w:rsid w:val="000E153F"/>
    <w:rsid w:val="000E4CDA"/>
    <w:rsid w:val="000E505C"/>
    <w:rsid w:val="000F5583"/>
    <w:rsid w:val="00106180"/>
    <w:rsid w:val="001159DF"/>
    <w:rsid w:val="0012043A"/>
    <w:rsid w:val="001223D3"/>
    <w:rsid w:val="001257D5"/>
    <w:rsid w:val="00130A79"/>
    <w:rsid w:val="00143948"/>
    <w:rsid w:val="00145ED4"/>
    <w:rsid w:val="00155FE3"/>
    <w:rsid w:val="00162235"/>
    <w:rsid w:val="00167214"/>
    <w:rsid w:val="00181364"/>
    <w:rsid w:val="00182B27"/>
    <w:rsid w:val="00183616"/>
    <w:rsid w:val="00184DAE"/>
    <w:rsid w:val="00185CF8"/>
    <w:rsid w:val="00192FE7"/>
    <w:rsid w:val="00193018"/>
    <w:rsid w:val="001942B7"/>
    <w:rsid w:val="001A33F0"/>
    <w:rsid w:val="001A446A"/>
    <w:rsid w:val="001A6F18"/>
    <w:rsid w:val="001B0EC2"/>
    <w:rsid w:val="001B2ED7"/>
    <w:rsid w:val="001B5D6C"/>
    <w:rsid w:val="001C2347"/>
    <w:rsid w:val="001C2FEB"/>
    <w:rsid w:val="001D243B"/>
    <w:rsid w:val="001E1DF4"/>
    <w:rsid w:val="001E3AF9"/>
    <w:rsid w:val="001F4951"/>
    <w:rsid w:val="00200621"/>
    <w:rsid w:val="00200A0C"/>
    <w:rsid w:val="00202172"/>
    <w:rsid w:val="0020265D"/>
    <w:rsid w:val="00212D63"/>
    <w:rsid w:val="00220228"/>
    <w:rsid w:val="00230664"/>
    <w:rsid w:val="0024772A"/>
    <w:rsid w:val="002516E5"/>
    <w:rsid w:val="00260A13"/>
    <w:rsid w:val="00267C19"/>
    <w:rsid w:val="00272643"/>
    <w:rsid w:val="002756B9"/>
    <w:rsid w:val="00287006"/>
    <w:rsid w:val="00291C92"/>
    <w:rsid w:val="00293CD5"/>
    <w:rsid w:val="002B0253"/>
    <w:rsid w:val="002B310C"/>
    <w:rsid w:val="002B57B7"/>
    <w:rsid w:val="002C2406"/>
    <w:rsid w:val="002C7983"/>
    <w:rsid w:val="002C7DDC"/>
    <w:rsid w:val="002F0B50"/>
    <w:rsid w:val="002F24D3"/>
    <w:rsid w:val="002F5291"/>
    <w:rsid w:val="00306446"/>
    <w:rsid w:val="0030694A"/>
    <w:rsid w:val="00311CCE"/>
    <w:rsid w:val="00313584"/>
    <w:rsid w:val="0031600A"/>
    <w:rsid w:val="003160F2"/>
    <w:rsid w:val="00336D6B"/>
    <w:rsid w:val="00336DBF"/>
    <w:rsid w:val="00345501"/>
    <w:rsid w:val="00362867"/>
    <w:rsid w:val="003916D7"/>
    <w:rsid w:val="003918BE"/>
    <w:rsid w:val="00392A59"/>
    <w:rsid w:val="0039435E"/>
    <w:rsid w:val="003B470B"/>
    <w:rsid w:val="003D7816"/>
    <w:rsid w:val="003E43C8"/>
    <w:rsid w:val="003E75BE"/>
    <w:rsid w:val="003F1781"/>
    <w:rsid w:val="003F1E76"/>
    <w:rsid w:val="003F6252"/>
    <w:rsid w:val="004044F6"/>
    <w:rsid w:val="00404692"/>
    <w:rsid w:val="00405ED8"/>
    <w:rsid w:val="00407EDE"/>
    <w:rsid w:val="00417864"/>
    <w:rsid w:val="00424855"/>
    <w:rsid w:val="00443AA9"/>
    <w:rsid w:val="0047052D"/>
    <w:rsid w:val="004829E0"/>
    <w:rsid w:val="0049369B"/>
    <w:rsid w:val="004A1297"/>
    <w:rsid w:val="004A231B"/>
    <w:rsid w:val="004A620C"/>
    <w:rsid w:val="004A6455"/>
    <w:rsid w:val="004C3543"/>
    <w:rsid w:val="004D4FDD"/>
    <w:rsid w:val="004E26C7"/>
    <w:rsid w:val="004E4AB6"/>
    <w:rsid w:val="005005E2"/>
    <w:rsid w:val="00505FB1"/>
    <w:rsid w:val="0050632C"/>
    <w:rsid w:val="0051146F"/>
    <w:rsid w:val="00514EBF"/>
    <w:rsid w:val="00520720"/>
    <w:rsid w:val="00521FEE"/>
    <w:rsid w:val="0052439B"/>
    <w:rsid w:val="0052775D"/>
    <w:rsid w:val="00531746"/>
    <w:rsid w:val="0053390C"/>
    <w:rsid w:val="00533BD0"/>
    <w:rsid w:val="00542F36"/>
    <w:rsid w:val="00543BC9"/>
    <w:rsid w:val="00551E33"/>
    <w:rsid w:val="005604D5"/>
    <w:rsid w:val="00562160"/>
    <w:rsid w:val="00566E73"/>
    <w:rsid w:val="00573698"/>
    <w:rsid w:val="00580BFD"/>
    <w:rsid w:val="00582530"/>
    <w:rsid w:val="00583643"/>
    <w:rsid w:val="00586568"/>
    <w:rsid w:val="00586D05"/>
    <w:rsid w:val="005A1924"/>
    <w:rsid w:val="005A1E36"/>
    <w:rsid w:val="005A6FC7"/>
    <w:rsid w:val="005B4BEC"/>
    <w:rsid w:val="005C1515"/>
    <w:rsid w:val="005C2CD8"/>
    <w:rsid w:val="005C4A6A"/>
    <w:rsid w:val="005D2E02"/>
    <w:rsid w:val="005D6E57"/>
    <w:rsid w:val="005D6FB1"/>
    <w:rsid w:val="005D795E"/>
    <w:rsid w:val="005F105C"/>
    <w:rsid w:val="005F364E"/>
    <w:rsid w:val="005F48D5"/>
    <w:rsid w:val="006063BB"/>
    <w:rsid w:val="0060644C"/>
    <w:rsid w:val="00612722"/>
    <w:rsid w:val="0061404E"/>
    <w:rsid w:val="0061572A"/>
    <w:rsid w:val="0062053A"/>
    <w:rsid w:val="00623DED"/>
    <w:rsid w:val="00625F64"/>
    <w:rsid w:val="0063332B"/>
    <w:rsid w:val="00643AEB"/>
    <w:rsid w:val="00656404"/>
    <w:rsid w:val="00656C3B"/>
    <w:rsid w:val="00662880"/>
    <w:rsid w:val="00666422"/>
    <w:rsid w:val="00696118"/>
    <w:rsid w:val="006A035C"/>
    <w:rsid w:val="006B114C"/>
    <w:rsid w:val="006B254B"/>
    <w:rsid w:val="006C4A44"/>
    <w:rsid w:val="006D206E"/>
    <w:rsid w:val="006D4682"/>
    <w:rsid w:val="006D6079"/>
    <w:rsid w:val="006E026A"/>
    <w:rsid w:val="006E0F4E"/>
    <w:rsid w:val="006F36FD"/>
    <w:rsid w:val="00701CE8"/>
    <w:rsid w:val="00704DB2"/>
    <w:rsid w:val="007130BE"/>
    <w:rsid w:val="007145D8"/>
    <w:rsid w:val="0072071D"/>
    <w:rsid w:val="00733D78"/>
    <w:rsid w:val="00734E94"/>
    <w:rsid w:val="00746265"/>
    <w:rsid w:val="007468B7"/>
    <w:rsid w:val="00766CC7"/>
    <w:rsid w:val="00794FFF"/>
    <w:rsid w:val="007A02E1"/>
    <w:rsid w:val="007E2248"/>
    <w:rsid w:val="007F65C9"/>
    <w:rsid w:val="00806222"/>
    <w:rsid w:val="00813710"/>
    <w:rsid w:val="00817DCB"/>
    <w:rsid w:val="00820FA6"/>
    <w:rsid w:val="0083093B"/>
    <w:rsid w:val="00843E86"/>
    <w:rsid w:val="00844638"/>
    <w:rsid w:val="008479AD"/>
    <w:rsid w:val="00851EA2"/>
    <w:rsid w:val="00853ADE"/>
    <w:rsid w:val="0086608B"/>
    <w:rsid w:val="00871489"/>
    <w:rsid w:val="00873E49"/>
    <w:rsid w:val="00880545"/>
    <w:rsid w:val="00880662"/>
    <w:rsid w:val="008840EE"/>
    <w:rsid w:val="00886000"/>
    <w:rsid w:val="008872A1"/>
    <w:rsid w:val="00887FB8"/>
    <w:rsid w:val="00890594"/>
    <w:rsid w:val="00890FDF"/>
    <w:rsid w:val="008A1EBF"/>
    <w:rsid w:val="008A3940"/>
    <w:rsid w:val="008B74D6"/>
    <w:rsid w:val="008C26E1"/>
    <w:rsid w:val="008E349D"/>
    <w:rsid w:val="008E3A99"/>
    <w:rsid w:val="008F014E"/>
    <w:rsid w:val="008F4321"/>
    <w:rsid w:val="009010DF"/>
    <w:rsid w:val="009014ED"/>
    <w:rsid w:val="009069F0"/>
    <w:rsid w:val="009108A0"/>
    <w:rsid w:val="00920C82"/>
    <w:rsid w:val="00924660"/>
    <w:rsid w:val="0092568C"/>
    <w:rsid w:val="00947436"/>
    <w:rsid w:val="0095099E"/>
    <w:rsid w:val="00956346"/>
    <w:rsid w:val="009610A2"/>
    <w:rsid w:val="0096183B"/>
    <w:rsid w:val="00970952"/>
    <w:rsid w:val="009834AB"/>
    <w:rsid w:val="009845BD"/>
    <w:rsid w:val="00985267"/>
    <w:rsid w:val="009A1B13"/>
    <w:rsid w:val="009A4957"/>
    <w:rsid w:val="009B7C99"/>
    <w:rsid w:val="009C06DB"/>
    <w:rsid w:val="009D3E14"/>
    <w:rsid w:val="009D5FF1"/>
    <w:rsid w:val="009E686E"/>
    <w:rsid w:val="009F22BD"/>
    <w:rsid w:val="00A036FE"/>
    <w:rsid w:val="00A14D6C"/>
    <w:rsid w:val="00A16DD2"/>
    <w:rsid w:val="00A23466"/>
    <w:rsid w:val="00A23AE4"/>
    <w:rsid w:val="00A2793B"/>
    <w:rsid w:val="00A4050D"/>
    <w:rsid w:val="00A60360"/>
    <w:rsid w:val="00A65F04"/>
    <w:rsid w:val="00A80999"/>
    <w:rsid w:val="00A82B2E"/>
    <w:rsid w:val="00A96AAE"/>
    <w:rsid w:val="00AE23A5"/>
    <w:rsid w:val="00AE54C8"/>
    <w:rsid w:val="00AF3F0C"/>
    <w:rsid w:val="00AF5D64"/>
    <w:rsid w:val="00AF7518"/>
    <w:rsid w:val="00B00A87"/>
    <w:rsid w:val="00B05F96"/>
    <w:rsid w:val="00B1425A"/>
    <w:rsid w:val="00B15A65"/>
    <w:rsid w:val="00B35A8D"/>
    <w:rsid w:val="00B418CF"/>
    <w:rsid w:val="00B51467"/>
    <w:rsid w:val="00B75259"/>
    <w:rsid w:val="00B81D27"/>
    <w:rsid w:val="00B82C2C"/>
    <w:rsid w:val="00B834D8"/>
    <w:rsid w:val="00B87AD8"/>
    <w:rsid w:val="00B94ED9"/>
    <w:rsid w:val="00BA0C23"/>
    <w:rsid w:val="00BA5BC9"/>
    <w:rsid w:val="00BE7089"/>
    <w:rsid w:val="00BF713C"/>
    <w:rsid w:val="00C01E63"/>
    <w:rsid w:val="00C11CFA"/>
    <w:rsid w:val="00C15051"/>
    <w:rsid w:val="00C1613C"/>
    <w:rsid w:val="00C34336"/>
    <w:rsid w:val="00C4029F"/>
    <w:rsid w:val="00C4135E"/>
    <w:rsid w:val="00C43DF5"/>
    <w:rsid w:val="00C440AD"/>
    <w:rsid w:val="00C4424B"/>
    <w:rsid w:val="00C46CB1"/>
    <w:rsid w:val="00C5102F"/>
    <w:rsid w:val="00C619FE"/>
    <w:rsid w:val="00C635BE"/>
    <w:rsid w:val="00C708D3"/>
    <w:rsid w:val="00C70BFB"/>
    <w:rsid w:val="00C864CB"/>
    <w:rsid w:val="00C90748"/>
    <w:rsid w:val="00C91D9A"/>
    <w:rsid w:val="00C95E63"/>
    <w:rsid w:val="00CA2039"/>
    <w:rsid w:val="00CA7254"/>
    <w:rsid w:val="00CA78A2"/>
    <w:rsid w:val="00CB6D61"/>
    <w:rsid w:val="00CC2776"/>
    <w:rsid w:val="00CC2CEF"/>
    <w:rsid w:val="00CC73B9"/>
    <w:rsid w:val="00CD361F"/>
    <w:rsid w:val="00CF1FAD"/>
    <w:rsid w:val="00CF5D6F"/>
    <w:rsid w:val="00D058B3"/>
    <w:rsid w:val="00D1014D"/>
    <w:rsid w:val="00D13F11"/>
    <w:rsid w:val="00D230DB"/>
    <w:rsid w:val="00D23F4F"/>
    <w:rsid w:val="00D36430"/>
    <w:rsid w:val="00D43D4B"/>
    <w:rsid w:val="00D44980"/>
    <w:rsid w:val="00D509B5"/>
    <w:rsid w:val="00D51C04"/>
    <w:rsid w:val="00D56BCC"/>
    <w:rsid w:val="00D6549D"/>
    <w:rsid w:val="00D73429"/>
    <w:rsid w:val="00D73840"/>
    <w:rsid w:val="00D74618"/>
    <w:rsid w:val="00D85FFB"/>
    <w:rsid w:val="00D901EF"/>
    <w:rsid w:val="00D90E89"/>
    <w:rsid w:val="00DA10F6"/>
    <w:rsid w:val="00DB4319"/>
    <w:rsid w:val="00DC1033"/>
    <w:rsid w:val="00DC3A6A"/>
    <w:rsid w:val="00DD2EDD"/>
    <w:rsid w:val="00DD5FD6"/>
    <w:rsid w:val="00DE1C6E"/>
    <w:rsid w:val="00DE3043"/>
    <w:rsid w:val="00DF3747"/>
    <w:rsid w:val="00E04962"/>
    <w:rsid w:val="00E14A0B"/>
    <w:rsid w:val="00E14DF2"/>
    <w:rsid w:val="00E173F8"/>
    <w:rsid w:val="00E20B6B"/>
    <w:rsid w:val="00E27C32"/>
    <w:rsid w:val="00E326FB"/>
    <w:rsid w:val="00E330B1"/>
    <w:rsid w:val="00E36124"/>
    <w:rsid w:val="00E37269"/>
    <w:rsid w:val="00E37F67"/>
    <w:rsid w:val="00E45753"/>
    <w:rsid w:val="00E575F0"/>
    <w:rsid w:val="00E85759"/>
    <w:rsid w:val="00E979BB"/>
    <w:rsid w:val="00EA004B"/>
    <w:rsid w:val="00EA011A"/>
    <w:rsid w:val="00EB4F67"/>
    <w:rsid w:val="00EC3938"/>
    <w:rsid w:val="00ED0455"/>
    <w:rsid w:val="00ED3877"/>
    <w:rsid w:val="00ED4359"/>
    <w:rsid w:val="00ED6569"/>
    <w:rsid w:val="00EF2A8F"/>
    <w:rsid w:val="00EF407F"/>
    <w:rsid w:val="00EF5EA4"/>
    <w:rsid w:val="00EF7583"/>
    <w:rsid w:val="00F01F43"/>
    <w:rsid w:val="00F046E6"/>
    <w:rsid w:val="00F069EB"/>
    <w:rsid w:val="00F14570"/>
    <w:rsid w:val="00F17EA3"/>
    <w:rsid w:val="00F22928"/>
    <w:rsid w:val="00F35C80"/>
    <w:rsid w:val="00F37330"/>
    <w:rsid w:val="00F50708"/>
    <w:rsid w:val="00F6001D"/>
    <w:rsid w:val="00F768C3"/>
    <w:rsid w:val="00F87D19"/>
    <w:rsid w:val="00F93E2C"/>
    <w:rsid w:val="00F94F44"/>
    <w:rsid w:val="00F95156"/>
    <w:rsid w:val="00FA3DC6"/>
    <w:rsid w:val="00FB240E"/>
    <w:rsid w:val="00FB648A"/>
    <w:rsid w:val="00FB6621"/>
    <w:rsid w:val="00FC2D98"/>
    <w:rsid w:val="00FD43EF"/>
    <w:rsid w:val="00FE7417"/>
    <w:rsid w:val="00FF13C7"/>
    <w:rsid w:val="00FF6707"/>
    <w:rsid w:val="1DB51DD3"/>
    <w:rsid w:val="329F5709"/>
    <w:rsid w:val="75E17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locked="1"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1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unhideWhenUsed="0"/>
    <w:lsdException w:name="FollowedHyperlink" w:uiPriority="99" w:unhideWhenUsed="0"/>
    <w:lsdException w:name="Strong" w:locked="1" w:semiHidden="0" w:uiPriority="22" w:unhideWhenUsed="0" w:qFormat="1"/>
    <w:lsdException w:name="Emphasis" w:locked="1" w:semiHidden="0" w:uiPriority="2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semiHidden="0" w:unhideWhenUsed="0"/>
    <w:lsdException w:name="Table Grid" w:locked="1" w:semiHidden="0" w:uiPriority="59" w:unhideWhenUsed="0"/>
    <w:lsdException w:name="Table Theme" w:locked="1" w:uiPriority="99"/>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4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56346"/>
    <w:rPr>
      <w:color w:val="0000FF"/>
      <w:u w:val="single"/>
    </w:rPr>
  </w:style>
  <w:style w:type="character" w:styleId="a4">
    <w:name w:val="FollowedHyperlink"/>
    <w:uiPriority w:val="99"/>
    <w:semiHidden/>
    <w:rsid w:val="00956346"/>
    <w:rPr>
      <w:color w:val="800080"/>
      <w:u w:val="single"/>
    </w:rPr>
  </w:style>
  <w:style w:type="character" w:customStyle="1" w:styleId="Char">
    <w:name w:val="页脚 Char"/>
    <w:link w:val="a5"/>
    <w:uiPriority w:val="99"/>
    <w:locked/>
    <w:rsid w:val="00956346"/>
    <w:rPr>
      <w:sz w:val="18"/>
      <w:szCs w:val="18"/>
    </w:rPr>
  </w:style>
  <w:style w:type="paragraph" w:styleId="a5">
    <w:name w:val="footer"/>
    <w:basedOn w:val="a"/>
    <w:link w:val="Char"/>
    <w:uiPriority w:val="99"/>
    <w:rsid w:val="00956346"/>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眉 Char"/>
    <w:link w:val="a6"/>
    <w:uiPriority w:val="99"/>
    <w:locked/>
    <w:rsid w:val="00956346"/>
    <w:rPr>
      <w:sz w:val="18"/>
      <w:szCs w:val="18"/>
    </w:rPr>
  </w:style>
  <w:style w:type="paragraph" w:styleId="a6">
    <w:name w:val="header"/>
    <w:basedOn w:val="a"/>
    <w:link w:val="Char0"/>
    <w:uiPriority w:val="99"/>
    <w:rsid w:val="00956346"/>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apple-converted-space">
    <w:name w:val="apple-converted-space"/>
    <w:basedOn w:val="a0"/>
    <w:uiPriority w:val="99"/>
    <w:rsid w:val="00956346"/>
  </w:style>
  <w:style w:type="character" w:customStyle="1" w:styleId="Char1">
    <w:name w:val="批注框文本 Char"/>
    <w:link w:val="a7"/>
    <w:rsid w:val="00956346"/>
    <w:rPr>
      <w:rFonts w:ascii="Calibri" w:hAnsi="Calibri" w:cs="Calibri"/>
      <w:kern w:val="2"/>
      <w:sz w:val="18"/>
      <w:szCs w:val="18"/>
    </w:rPr>
  </w:style>
  <w:style w:type="paragraph" w:styleId="a7">
    <w:name w:val="Balloon Text"/>
    <w:basedOn w:val="a"/>
    <w:link w:val="Char1"/>
    <w:rsid w:val="00956346"/>
    <w:rPr>
      <w:rFonts w:cs="Times New Roman"/>
      <w:sz w:val="18"/>
      <w:szCs w:val="18"/>
    </w:rPr>
  </w:style>
  <w:style w:type="paragraph" w:styleId="a8">
    <w:name w:val="Normal (Web)"/>
    <w:basedOn w:val="a"/>
    <w:uiPriority w:val="99"/>
    <w:unhideWhenUsed/>
    <w:rsid w:val="000648E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451319">
      <w:bodyDiv w:val="1"/>
      <w:marLeft w:val="0"/>
      <w:marRight w:val="0"/>
      <w:marTop w:val="0"/>
      <w:marBottom w:val="0"/>
      <w:divBdr>
        <w:top w:val="none" w:sz="0" w:space="0" w:color="auto"/>
        <w:left w:val="none" w:sz="0" w:space="0" w:color="auto"/>
        <w:bottom w:val="none" w:sz="0" w:space="0" w:color="auto"/>
        <w:right w:val="none" w:sz="0" w:space="0" w:color="auto"/>
      </w:divBdr>
    </w:div>
    <w:div w:id="163978045">
      <w:bodyDiv w:val="1"/>
      <w:marLeft w:val="0"/>
      <w:marRight w:val="0"/>
      <w:marTop w:val="0"/>
      <w:marBottom w:val="0"/>
      <w:divBdr>
        <w:top w:val="none" w:sz="0" w:space="0" w:color="auto"/>
        <w:left w:val="none" w:sz="0" w:space="0" w:color="auto"/>
        <w:bottom w:val="none" w:sz="0" w:space="0" w:color="auto"/>
        <w:right w:val="none" w:sz="0" w:space="0" w:color="auto"/>
      </w:divBdr>
    </w:div>
    <w:div w:id="452095796">
      <w:bodyDiv w:val="1"/>
      <w:marLeft w:val="0"/>
      <w:marRight w:val="0"/>
      <w:marTop w:val="0"/>
      <w:marBottom w:val="0"/>
      <w:divBdr>
        <w:top w:val="none" w:sz="0" w:space="0" w:color="auto"/>
        <w:left w:val="none" w:sz="0" w:space="0" w:color="auto"/>
        <w:bottom w:val="none" w:sz="0" w:space="0" w:color="auto"/>
        <w:right w:val="none" w:sz="0" w:space="0" w:color="auto"/>
      </w:divBdr>
    </w:div>
    <w:div w:id="559249390">
      <w:bodyDiv w:val="1"/>
      <w:marLeft w:val="0"/>
      <w:marRight w:val="0"/>
      <w:marTop w:val="0"/>
      <w:marBottom w:val="0"/>
      <w:divBdr>
        <w:top w:val="none" w:sz="0" w:space="0" w:color="auto"/>
        <w:left w:val="none" w:sz="0" w:space="0" w:color="auto"/>
        <w:bottom w:val="none" w:sz="0" w:space="0" w:color="auto"/>
        <w:right w:val="none" w:sz="0" w:space="0" w:color="auto"/>
      </w:divBdr>
    </w:div>
    <w:div w:id="779763324">
      <w:bodyDiv w:val="1"/>
      <w:marLeft w:val="0"/>
      <w:marRight w:val="0"/>
      <w:marTop w:val="0"/>
      <w:marBottom w:val="0"/>
      <w:divBdr>
        <w:top w:val="none" w:sz="0" w:space="0" w:color="auto"/>
        <w:left w:val="none" w:sz="0" w:space="0" w:color="auto"/>
        <w:bottom w:val="none" w:sz="0" w:space="0" w:color="auto"/>
        <w:right w:val="none" w:sz="0" w:space="0" w:color="auto"/>
      </w:divBdr>
    </w:div>
    <w:div w:id="830370448">
      <w:bodyDiv w:val="1"/>
      <w:marLeft w:val="0"/>
      <w:marRight w:val="0"/>
      <w:marTop w:val="0"/>
      <w:marBottom w:val="0"/>
      <w:divBdr>
        <w:top w:val="none" w:sz="0" w:space="0" w:color="auto"/>
        <w:left w:val="none" w:sz="0" w:space="0" w:color="auto"/>
        <w:bottom w:val="none" w:sz="0" w:space="0" w:color="auto"/>
        <w:right w:val="none" w:sz="0" w:space="0" w:color="auto"/>
      </w:divBdr>
    </w:div>
    <w:div w:id="983579152">
      <w:bodyDiv w:val="1"/>
      <w:marLeft w:val="0"/>
      <w:marRight w:val="0"/>
      <w:marTop w:val="0"/>
      <w:marBottom w:val="0"/>
      <w:divBdr>
        <w:top w:val="none" w:sz="0" w:space="0" w:color="auto"/>
        <w:left w:val="none" w:sz="0" w:space="0" w:color="auto"/>
        <w:bottom w:val="none" w:sz="0" w:space="0" w:color="auto"/>
        <w:right w:val="none" w:sz="0" w:space="0" w:color="auto"/>
      </w:divBdr>
    </w:div>
    <w:div w:id="1130245994">
      <w:bodyDiv w:val="1"/>
      <w:marLeft w:val="0"/>
      <w:marRight w:val="0"/>
      <w:marTop w:val="0"/>
      <w:marBottom w:val="0"/>
      <w:divBdr>
        <w:top w:val="none" w:sz="0" w:space="0" w:color="auto"/>
        <w:left w:val="none" w:sz="0" w:space="0" w:color="auto"/>
        <w:bottom w:val="none" w:sz="0" w:space="0" w:color="auto"/>
        <w:right w:val="none" w:sz="0" w:space="0" w:color="auto"/>
      </w:divBdr>
    </w:div>
    <w:div w:id="1131092225">
      <w:bodyDiv w:val="1"/>
      <w:marLeft w:val="0"/>
      <w:marRight w:val="0"/>
      <w:marTop w:val="0"/>
      <w:marBottom w:val="0"/>
      <w:divBdr>
        <w:top w:val="none" w:sz="0" w:space="0" w:color="auto"/>
        <w:left w:val="none" w:sz="0" w:space="0" w:color="auto"/>
        <w:bottom w:val="none" w:sz="0" w:space="0" w:color="auto"/>
        <w:right w:val="none" w:sz="0" w:space="0" w:color="auto"/>
      </w:divBdr>
    </w:div>
    <w:div w:id="1173685200">
      <w:bodyDiv w:val="1"/>
      <w:marLeft w:val="0"/>
      <w:marRight w:val="0"/>
      <w:marTop w:val="0"/>
      <w:marBottom w:val="0"/>
      <w:divBdr>
        <w:top w:val="none" w:sz="0" w:space="0" w:color="auto"/>
        <w:left w:val="none" w:sz="0" w:space="0" w:color="auto"/>
        <w:bottom w:val="none" w:sz="0" w:space="0" w:color="auto"/>
        <w:right w:val="none" w:sz="0" w:space="0" w:color="auto"/>
      </w:divBdr>
    </w:div>
    <w:div w:id="1253974542">
      <w:bodyDiv w:val="1"/>
      <w:marLeft w:val="0"/>
      <w:marRight w:val="0"/>
      <w:marTop w:val="0"/>
      <w:marBottom w:val="0"/>
      <w:divBdr>
        <w:top w:val="none" w:sz="0" w:space="0" w:color="auto"/>
        <w:left w:val="none" w:sz="0" w:space="0" w:color="auto"/>
        <w:bottom w:val="none" w:sz="0" w:space="0" w:color="auto"/>
        <w:right w:val="none" w:sz="0" w:space="0" w:color="auto"/>
      </w:divBdr>
    </w:div>
    <w:div w:id="1319844908">
      <w:bodyDiv w:val="1"/>
      <w:marLeft w:val="0"/>
      <w:marRight w:val="0"/>
      <w:marTop w:val="0"/>
      <w:marBottom w:val="0"/>
      <w:divBdr>
        <w:top w:val="none" w:sz="0" w:space="0" w:color="auto"/>
        <w:left w:val="none" w:sz="0" w:space="0" w:color="auto"/>
        <w:bottom w:val="none" w:sz="0" w:space="0" w:color="auto"/>
        <w:right w:val="none" w:sz="0" w:space="0" w:color="auto"/>
      </w:divBdr>
    </w:div>
    <w:div w:id="1714621159">
      <w:bodyDiv w:val="1"/>
      <w:marLeft w:val="0"/>
      <w:marRight w:val="0"/>
      <w:marTop w:val="0"/>
      <w:marBottom w:val="0"/>
      <w:divBdr>
        <w:top w:val="none" w:sz="0" w:space="0" w:color="auto"/>
        <w:left w:val="none" w:sz="0" w:space="0" w:color="auto"/>
        <w:bottom w:val="none" w:sz="0" w:space="0" w:color="auto"/>
        <w:right w:val="none" w:sz="0" w:space="0" w:color="auto"/>
      </w:divBdr>
    </w:div>
    <w:div w:id="1715345078">
      <w:bodyDiv w:val="1"/>
      <w:marLeft w:val="0"/>
      <w:marRight w:val="0"/>
      <w:marTop w:val="0"/>
      <w:marBottom w:val="0"/>
      <w:divBdr>
        <w:top w:val="none" w:sz="0" w:space="0" w:color="auto"/>
        <w:left w:val="none" w:sz="0" w:space="0" w:color="auto"/>
        <w:bottom w:val="none" w:sz="0" w:space="0" w:color="auto"/>
        <w:right w:val="none" w:sz="0" w:space="0" w:color="auto"/>
      </w:divBdr>
    </w:div>
    <w:div w:id="1844466493">
      <w:bodyDiv w:val="1"/>
      <w:marLeft w:val="0"/>
      <w:marRight w:val="0"/>
      <w:marTop w:val="0"/>
      <w:marBottom w:val="0"/>
      <w:divBdr>
        <w:top w:val="none" w:sz="0" w:space="0" w:color="auto"/>
        <w:left w:val="none" w:sz="0" w:space="0" w:color="auto"/>
        <w:bottom w:val="none" w:sz="0" w:space="0" w:color="auto"/>
        <w:right w:val="none" w:sz="0" w:space="0" w:color="auto"/>
      </w:divBdr>
    </w:div>
    <w:div w:id="1883783238">
      <w:bodyDiv w:val="1"/>
      <w:marLeft w:val="0"/>
      <w:marRight w:val="0"/>
      <w:marTop w:val="0"/>
      <w:marBottom w:val="0"/>
      <w:divBdr>
        <w:top w:val="none" w:sz="0" w:space="0" w:color="auto"/>
        <w:left w:val="none" w:sz="0" w:space="0" w:color="auto"/>
        <w:bottom w:val="none" w:sz="0" w:space="0" w:color="auto"/>
        <w:right w:val="none" w:sz="0" w:space="0" w:color="auto"/>
      </w:divBdr>
    </w:div>
    <w:div w:id="1906530824">
      <w:bodyDiv w:val="1"/>
      <w:marLeft w:val="0"/>
      <w:marRight w:val="0"/>
      <w:marTop w:val="0"/>
      <w:marBottom w:val="0"/>
      <w:divBdr>
        <w:top w:val="none" w:sz="0" w:space="0" w:color="auto"/>
        <w:left w:val="none" w:sz="0" w:space="0" w:color="auto"/>
        <w:bottom w:val="none" w:sz="0" w:space="0" w:color="auto"/>
        <w:right w:val="none" w:sz="0" w:space="0" w:color="auto"/>
      </w:divBdr>
    </w:div>
    <w:div w:id="1918905043">
      <w:bodyDiv w:val="1"/>
      <w:marLeft w:val="0"/>
      <w:marRight w:val="0"/>
      <w:marTop w:val="0"/>
      <w:marBottom w:val="0"/>
      <w:divBdr>
        <w:top w:val="none" w:sz="0" w:space="0" w:color="auto"/>
        <w:left w:val="none" w:sz="0" w:space="0" w:color="auto"/>
        <w:bottom w:val="none" w:sz="0" w:space="0" w:color="auto"/>
        <w:right w:val="none" w:sz="0" w:space="0" w:color="auto"/>
      </w:divBdr>
    </w:div>
    <w:div w:id="2030065862">
      <w:bodyDiv w:val="1"/>
      <w:marLeft w:val="0"/>
      <w:marRight w:val="0"/>
      <w:marTop w:val="0"/>
      <w:marBottom w:val="0"/>
      <w:divBdr>
        <w:top w:val="none" w:sz="0" w:space="0" w:color="auto"/>
        <w:left w:val="none" w:sz="0" w:space="0" w:color="auto"/>
        <w:bottom w:val="none" w:sz="0" w:space="0" w:color="auto"/>
        <w:right w:val="none" w:sz="0" w:space="0" w:color="auto"/>
      </w:divBdr>
    </w:div>
    <w:div w:id="2031056571">
      <w:bodyDiv w:val="1"/>
      <w:marLeft w:val="0"/>
      <w:marRight w:val="0"/>
      <w:marTop w:val="0"/>
      <w:marBottom w:val="0"/>
      <w:divBdr>
        <w:top w:val="none" w:sz="0" w:space="0" w:color="auto"/>
        <w:left w:val="none" w:sz="0" w:space="0" w:color="auto"/>
        <w:bottom w:val="none" w:sz="0" w:space="0" w:color="auto"/>
        <w:right w:val="none" w:sz="0" w:space="0" w:color="auto"/>
      </w:divBdr>
    </w:div>
    <w:div w:id="2103800004">
      <w:bodyDiv w:val="1"/>
      <w:marLeft w:val="0"/>
      <w:marRight w:val="0"/>
      <w:marTop w:val="0"/>
      <w:marBottom w:val="0"/>
      <w:divBdr>
        <w:top w:val="none" w:sz="0" w:space="0" w:color="auto"/>
        <w:left w:val="none" w:sz="0" w:space="0" w:color="auto"/>
        <w:bottom w:val="none" w:sz="0" w:space="0" w:color="auto"/>
        <w:right w:val="none" w:sz="0" w:space="0" w:color="auto"/>
      </w:divBdr>
    </w:div>
    <w:div w:id="2106921003">
      <w:bodyDiv w:val="1"/>
      <w:marLeft w:val="0"/>
      <w:marRight w:val="0"/>
      <w:marTop w:val="0"/>
      <w:marBottom w:val="0"/>
      <w:divBdr>
        <w:top w:val="none" w:sz="0" w:space="0" w:color="auto"/>
        <w:left w:val="none" w:sz="0" w:space="0" w:color="auto"/>
        <w:bottom w:val="none" w:sz="0" w:space="0" w:color="auto"/>
        <w:right w:val="none" w:sz="0" w:space="0" w:color="auto"/>
      </w:divBdr>
    </w:div>
    <w:div w:id="2112358530">
      <w:bodyDiv w:val="1"/>
      <w:marLeft w:val="0"/>
      <w:marRight w:val="0"/>
      <w:marTop w:val="0"/>
      <w:marBottom w:val="0"/>
      <w:divBdr>
        <w:top w:val="none" w:sz="0" w:space="0" w:color="auto"/>
        <w:left w:val="none" w:sz="0" w:space="0" w:color="auto"/>
        <w:bottom w:val="none" w:sz="0" w:space="0" w:color="auto"/>
        <w:right w:val="none" w:sz="0" w:space="0" w:color="auto"/>
      </w:divBdr>
    </w:div>
    <w:div w:id="2114936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402C-69DF-4458-B9DD-F944D583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5034</Words>
  <Characters>3632</Characters>
  <Application>Microsoft Office Word</Application>
  <DocSecurity>0</DocSecurity>
  <PresentationFormat/>
  <Lines>30</Lines>
  <Paragraphs>17</Paragraphs>
  <Slides>0</Slides>
  <Notes>0</Notes>
  <HiddenSlides>0</HiddenSlides>
  <MMClips>0</MMClips>
  <ScaleCrop>false</ScaleCrop>
  <Company>Freesoho</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部门决算填报说明（部门用）</dc:title>
  <dc:creator>zhuwenguang</dc:creator>
  <cp:lastModifiedBy>think</cp:lastModifiedBy>
  <cp:revision>2</cp:revision>
  <cp:lastPrinted>2015-11-13T03:29:00Z</cp:lastPrinted>
  <dcterms:created xsi:type="dcterms:W3CDTF">2018-02-24T01:42:00Z</dcterms:created>
  <dcterms:modified xsi:type="dcterms:W3CDTF">2018-02-24T01:42:00Z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