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69" w:rsidRPr="00953E69" w:rsidRDefault="00953E69" w:rsidP="00953E69">
      <w:pPr>
        <w:widowControl/>
        <w:spacing w:line="335" w:lineRule="atLeast"/>
        <w:ind w:left="117" w:right="117"/>
        <w:jc w:val="left"/>
        <w:rPr>
          <w:rFonts w:ascii="微软雅黑" w:eastAsia="微软雅黑" w:hAnsi="微软雅黑" w:cs="宋体"/>
          <w:color w:val="2B2B2B"/>
          <w:kern w:val="0"/>
          <w:sz w:val="23"/>
          <w:szCs w:val="23"/>
        </w:rPr>
      </w:pPr>
    </w:p>
    <w:p w:rsidR="00953E69" w:rsidRPr="00953E69" w:rsidRDefault="00953E69" w:rsidP="00953E69">
      <w:pPr>
        <w:widowControl/>
        <w:pBdr>
          <w:bottom w:val="single" w:sz="6" w:space="1" w:color="auto"/>
        </w:pBdr>
        <w:jc w:val="center"/>
        <w:rPr>
          <w:rFonts w:ascii="Arial" w:eastAsia="宋体" w:hAnsi="Arial" w:cs="Arial"/>
          <w:vanish/>
          <w:kern w:val="0"/>
          <w:sz w:val="16"/>
          <w:szCs w:val="16"/>
        </w:rPr>
      </w:pPr>
      <w:r w:rsidRPr="00953E69">
        <w:rPr>
          <w:rFonts w:ascii="Arial" w:eastAsia="宋体" w:hAnsi="Arial" w:cs="Arial" w:hint="eastAsia"/>
          <w:vanish/>
          <w:kern w:val="0"/>
          <w:sz w:val="16"/>
          <w:szCs w:val="16"/>
        </w:rPr>
        <w:t>窗体顶端</w:t>
      </w:r>
    </w:p>
    <w:p w:rsidR="00953E69" w:rsidRPr="00953E69" w:rsidRDefault="00953E69" w:rsidP="00953E69">
      <w:pPr>
        <w:widowControl/>
        <w:spacing w:line="335" w:lineRule="atLeast"/>
        <w:jc w:val="right"/>
        <w:rPr>
          <w:rFonts w:ascii="微软雅黑" w:eastAsia="微软雅黑" w:hAnsi="微软雅黑" w:cs="宋体"/>
          <w:color w:val="2B2B2B"/>
          <w:kern w:val="0"/>
          <w:sz w:val="23"/>
          <w:szCs w:val="23"/>
        </w:rPr>
      </w:pPr>
    </w:p>
    <w:p w:rsidR="00953E69" w:rsidRPr="00953E69" w:rsidRDefault="00953E69" w:rsidP="00953E69">
      <w:pPr>
        <w:widowControl/>
        <w:spacing w:line="563" w:lineRule="atLeast"/>
        <w:ind w:firstLine="480"/>
        <w:jc w:val="center"/>
        <w:rPr>
          <w:rFonts w:ascii="宋体" w:eastAsia="宋体" w:hAnsi="宋体" w:cs="宋体"/>
          <w:color w:val="000000"/>
          <w:kern w:val="0"/>
          <w:sz w:val="44"/>
          <w:szCs w:val="44"/>
        </w:rPr>
      </w:pPr>
      <w:r w:rsidRPr="00953E69">
        <w:rPr>
          <w:rFonts w:ascii="宋体" w:eastAsia="宋体" w:hAnsi="宋体" w:cs="宋体"/>
          <w:b/>
          <w:bCs/>
          <w:color w:val="000000"/>
          <w:kern w:val="0"/>
          <w:sz w:val="44"/>
          <w:szCs w:val="44"/>
        </w:rPr>
        <w:t>宁夏回族自治区银川市兴庆区人民法院2017年部门预算</w:t>
      </w:r>
    </w:p>
    <w:p w:rsidR="00953E69" w:rsidRPr="00953E69" w:rsidRDefault="00953E69" w:rsidP="00953E69">
      <w:pPr>
        <w:widowControl/>
        <w:spacing w:line="563" w:lineRule="atLeast"/>
        <w:ind w:firstLine="480"/>
        <w:jc w:val="center"/>
        <w:rPr>
          <w:rFonts w:ascii="宋体" w:eastAsia="宋体" w:hAnsi="宋体" w:cs="宋体"/>
          <w:color w:val="000000"/>
          <w:kern w:val="0"/>
          <w:sz w:val="44"/>
          <w:szCs w:val="44"/>
        </w:rPr>
      </w:pPr>
      <w:r w:rsidRPr="00953E69">
        <w:rPr>
          <w:rFonts w:ascii="宋体" w:eastAsia="宋体" w:hAnsi="宋体" w:cs="宋体"/>
          <w:b/>
          <w:bCs/>
          <w:color w:val="000000"/>
          <w:kern w:val="0"/>
          <w:sz w:val="44"/>
          <w:szCs w:val="44"/>
        </w:rPr>
        <w:t>目录</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第一部分  单位概况</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一、主要职能</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二、部门预算单位构成</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第二部分  2017年部门预算表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一、财政拨款收支总表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二、财政拨款支出总表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三、一般公共预算支出表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四、一般公共预算基本支出表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五、一般公共预算“三公”经费支出表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六、政府性基金预算支出表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七、部门收支总表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八、部门收入总表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九、部门支出总表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第三部分  2017年部门预算情况说明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第四部分  名词解释</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兴庆区人民法院2017年部门预算——单位概况</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r w:rsidRPr="00953E69">
        <w:rPr>
          <w:rFonts w:ascii="宋体" w:eastAsia="宋体" w:hAnsi="宋体" w:cs="宋体"/>
          <w:b/>
          <w:bCs/>
          <w:color w:val="000000"/>
          <w:kern w:val="0"/>
          <w:sz w:val="24"/>
          <w:szCs w:val="24"/>
        </w:rPr>
        <w:t>一、主要职能</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一、部门基本情况及人员情况说明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我院有内设机构18个，分别是：执行局、民一庭、民二庭、民三庭、大新法庭、月牙湖法庭、刑庭、未成人法庭、行政庭、审监庭、审管办、法警队、政工科、办公室、工会、立案庭、纪检监察、小额速裁庭。核定政法编制210人、事业编制7人，实有政法编干警197人，事业编干警7人。干警中法官129人，法官助理43人，书记员5人，法警10人，综合行政人员10人。我院另有149名聘用制干警，13名政府同意聘用非在编干警，5名银川市就业局派遣的一年实习生，3名西部志愿者。</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r w:rsidRPr="00953E69">
        <w:rPr>
          <w:rFonts w:ascii="宋体" w:eastAsia="宋体" w:hAnsi="宋体" w:cs="宋体"/>
          <w:b/>
          <w:bCs/>
          <w:color w:val="000000"/>
          <w:kern w:val="0"/>
          <w:sz w:val="24"/>
          <w:szCs w:val="24"/>
        </w:rPr>
        <w:t>二、部门预算单位构成</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从预算单位构成看，兴庆区人民法院部门预算包括：兴庆区人民法院本级预算、所属行政单位预算。纳入兴庆区人民法院2017年部门预算编制的无二级预算</w:t>
      </w:r>
    </w:p>
    <w:p w:rsidR="00953E69" w:rsidRPr="00953E69" w:rsidRDefault="00953E69" w:rsidP="00953E69">
      <w:pPr>
        <w:widowControl/>
        <w:spacing w:line="563" w:lineRule="atLeast"/>
        <w:jc w:val="left"/>
        <w:rPr>
          <w:rFonts w:ascii="微软雅黑" w:eastAsia="微软雅黑" w:hAnsi="微软雅黑" w:cs="宋体"/>
          <w:color w:val="2B2B2B"/>
          <w:kern w:val="0"/>
          <w:sz w:val="23"/>
          <w:szCs w:val="23"/>
        </w:rPr>
      </w:pP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兴庆区人民法院2017年部门预算——预算表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一、财政拨款收支预算总表</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389"/>
        <w:gridCol w:w="1455"/>
        <w:gridCol w:w="3345"/>
        <w:gridCol w:w="1665"/>
        <w:gridCol w:w="1875"/>
        <w:gridCol w:w="2145"/>
      </w:tblGrid>
      <w:tr w:rsidR="00953E69" w:rsidRPr="00953E69" w:rsidTr="00953E69">
        <w:tc>
          <w:tcPr>
            <w:tcW w:w="12735" w:type="dxa"/>
            <w:gridSpan w:val="6"/>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财政拨款收支预算表</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bottom"/>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65" w:type="dxa"/>
            <w:tcBorders>
              <w:top w:val="outset" w:sz="6" w:space="0" w:color="000000"/>
              <w:left w:val="outset" w:sz="6" w:space="0" w:color="000000"/>
              <w:bottom w:val="outset" w:sz="6" w:space="0" w:color="000000"/>
              <w:right w:val="outset" w:sz="6" w:space="0" w:color="000000"/>
            </w:tcBorders>
            <w:vAlign w:val="bottom"/>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单位：万元</w:t>
            </w:r>
          </w:p>
        </w:tc>
      </w:tr>
      <w:tr w:rsidR="00953E69" w:rsidRPr="00953E69" w:rsidTr="00953E69">
        <w:tc>
          <w:tcPr>
            <w:tcW w:w="3720"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收                  入</w:t>
            </w:r>
          </w:p>
        </w:tc>
        <w:tc>
          <w:tcPr>
            <w:tcW w:w="9015" w:type="dxa"/>
            <w:gridSpan w:val="4"/>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支                 出</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项            目</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预算数</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项目（按功能分类）</w:t>
            </w:r>
          </w:p>
        </w:tc>
        <w:tc>
          <w:tcPr>
            <w:tcW w:w="5685"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预算数</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一、本年收入</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一、本年支出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小计</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公共预算财政拨款</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政府性基金预算财政拨款</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（一）公共预算财政拨款</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4,473.88</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（一）一般公共服务支出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（二）政府性基金预算财政拨款</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（二）外交支出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（三）国防支出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bottom"/>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（四）公共安全支出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3775.64</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3775.64</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（五）教育支出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（六）科学技术支出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（七）文化体育与传媒支出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（八）社会保障和就业支出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344.02</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344.02</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（九）医疗卫生与计划生育支出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175.65</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175.65</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（十）节能环保支出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（十一）城乡社区支出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bottom"/>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（十二）农林水支出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（十三）交通运输支出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（十四）资源勘探信息等支出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bottom"/>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（十五）商业服务业等支出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（十六）金融支出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（十七）国土海洋气象等支出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（十八）住房保障支出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178.57</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178.57</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（十九）粮油物资储备支出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（二十）其他支出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二、上年结转结余</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二、年末结转结余</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（一）公共预算财政拨款</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（一）公共预算财政拨款</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（二）政府性基金预算财政拨款</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（二）政府性基金预算财政拨款</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720"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收入总计</w:t>
            </w:r>
          </w:p>
        </w:tc>
        <w:tc>
          <w:tcPr>
            <w:tcW w:w="9015" w:type="dxa"/>
            <w:gridSpan w:val="4"/>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支出总计</w:t>
            </w:r>
          </w:p>
        </w:tc>
      </w:tr>
      <w:tr w:rsidR="00953E69" w:rsidRPr="00953E69" w:rsidTr="00953E69">
        <w:tc>
          <w:tcPr>
            <w:tcW w:w="22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收  入  总  计</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4,473.88</w:t>
            </w:r>
          </w:p>
        </w:tc>
        <w:tc>
          <w:tcPr>
            <w:tcW w:w="33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支  出  总  计</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4,473.88</w:t>
            </w: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4473.88</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bl>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注：支出预算功能科目各单位根据本单位实际据实填写，其他科目删除。</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二、财政拨款支出预算总表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                                            </w:t>
      </w:r>
      <w:r w:rsidRPr="00953E69">
        <w:rPr>
          <w:rFonts w:ascii="宋体" w:eastAsia="宋体" w:hAnsi="宋体" w:cs="宋体"/>
          <w:color w:val="000000"/>
          <w:kern w:val="0"/>
          <w:sz w:val="24"/>
          <w:szCs w:val="24"/>
        </w:rPr>
        <w:t> 单位：万元</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455"/>
        <w:gridCol w:w="2700"/>
        <w:gridCol w:w="1335"/>
        <w:gridCol w:w="1335"/>
        <w:gridCol w:w="1335"/>
        <w:gridCol w:w="1335"/>
        <w:gridCol w:w="1335"/>
        <w:gridCol w:w="1365"/>
        <w:gridCol w:w="1335"/>
      </w:tblGrid>
      <w:tr w:rsidR="00953E69" w:rsidRPr="00953E69" w:rsidTr="00953E69">
        <w:tc>
          <w:tcPr>
            <w:tcW w:w="4155"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功能分类科目</w:t>
            </w:r>
          </w:p>
        </w:tc>
        <w:tc>
          <w:tcPr>
            <w:tcW w:w="1335"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2017年预算安排总计</w:t>
            </w:r>
          </w:p>
        </w:tc>
        <w:tc>
          <w:tcPr>
            <w:tcW w:w="6705" w:type="dxa"/>
            <w:gridSpan w:val="5"/>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公共财政预算拨款</w:t>
            </w:r>
          </w:p>
        </w:tc>
        <w:tc>
          <w:tcPr>
            <w:tcW w:w="1335"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政府性基金</w:t>
            </w: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科目编码</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科目名称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小计</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自治区经费拨款</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纳入预算管理的行政性收费安排的拨款</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中央专项转移支付</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中央一般性转移支付</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兴庆区人民法院本级</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4473.88</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4473.88</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3541.25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932.63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2040501</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行政运行</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2843.01</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2843.01</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2843.01</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2040502</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一般行政管理事务</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932.63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932.63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932.63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2080504</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未归口管理的行政单位离退休</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1.23</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2080505</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机关事业单位基本养老保险缴费支出</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2080506</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机关事业单位职业年金缴费支出</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2101101</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行政单位医疗</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2101103</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公务员医疗补助</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77.71</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77.71</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77.71</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2210201</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住房公积金</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2210203</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购房补贴</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bl>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三、一般公共预算支出表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                                                 </w:t>
      </w:r>
      <w:r>
        <w:rPr>
          <w:rFonts w:ascii="宋体" w:eastAsia="宋体" w:hAnsi="宋体" w:cs="宋体" w:hint="eastAsia"/>
          <w:color w:val="000000"/>
          <w:kern w:val="0"/>
          <w:sz w:val="24"/>
          <w:szCs w:val="24"/>
        </w:rPr>
        <w:t xml:space="preserve">   </w:t>
      </w:r>
      <w:r w:rsidRPr="00953E69">
        <w:rPr>
          <w:rFonts w:ascii="宋体" w:eastAsia="宋体" w:hAnsi="宋体" w:cs="宋体"/>
          <w:color w:val="000000"/>
          <w:kern w:val="0"/>
          <w:sz w:val="24"/>
          <w:szCs w:val="24"/>
        </w:rPr>
        <w:t>单位：万元</w:t>
      </w:r>
    </w:p>
    <w:tbl>
      <w:tblPr>
        <w:tblW w:w="1508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826"/>
        <w:gridCol w:w="2210"/>
        <w:gridCol w:w="1993"/>
        <w:gridCol w:w="1808"/>
        <w:gridCol w:w="2009"/>
        <w:gridCol w:w="2210"/>
        <w:gridCol w:w="268"/>
        <w:gridCol w:w="1139"/>
        <w:gridCol w:w="1624"/>
      </w:tblGrid>
      <w:tr w:rsidR="00953E69" w:rsidRPr="00953E69" w:rsidTr="00953E69">
        <w:tc>
          <w:tcPr>
            <w:tcW w:w="3615"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功能分类科目</w:t>
            </w:r>
          </w:p>
        </w:tc>
        <w:tc>
          <w:tcPr>
            <w:tcW w:w="1785"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2016年执行数</w:t>
            </w:r>
          </w:p>
        </w:tc>
        <w:tc>
          <w:tcPr>
            <w:tcW w:w="5400"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2017年预算数</w:t>
            </w:r>
          </w:p>
        </w:tc>
        <w:tc>
          <w:tcPr>
            <w:tcW w:w="2715"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2017年预算数与2016年执行数</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科目编码</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科目名称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合计</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基本支出</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项目支出</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增减额</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增减%</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7F7D1A">
            <w:pPr>
              <w:widowControl/>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兴庆区人民法院本级</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6150.03</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4,473.88</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-1676.15</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-27%</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2040501</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行政运行</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2491.53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2843.01</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2843.01</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351.48</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14%</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2040502</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一般行政管理事务</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1053.7（中央专项）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932.63</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932.63</w:t>
            </w: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-121.07</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-11%</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2040506</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两庭建设</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59</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-59</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-100%</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2040502</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一般行政管理事务</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1880.43（诉讼费返还及退诉讼费）</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-1880.43</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-100%</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2080504</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未归口管理的行政单位离退休</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68.04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1.23</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-66.81</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-98%</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2080505</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机关事业单位基本养老保险缴费支出</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159.26 （只缴6-12月）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85.59</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54%</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2080506</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机关事业单位职业年金缴费支出</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22.75（6-12月个人）</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75.19</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330%</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2101101</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行政单位医疗</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85.44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12.5</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15%</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2101103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公务员医疗补助</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79.17</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77.71</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77.71</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-1.46</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1.8%</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2210201</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住房公积金</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129.42</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5.7</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4.4%</w:t>
            </w: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2210203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购房补贴</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jc w:val="left"/>
              <w:rPr>
                <w:rFonts w:ascii="宋体" w:eastAsia="宋体" w:hAnsi="宋体" w:cs="宋体"/>
                <w:kern w:val="0"/>
                <w:sz w:val="20"/>
                <w:szCs w:val="20"/>
              </w:rPr>
            </w:pP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163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30104</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其他社会保障缴费</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121.27</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260" w:type="dxa"/>
            <w:gridSpan w:val="2"/>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-121.27</w:t>
            </w:r>
          </w:p>
        </w:tc>
        <w:tc>
          <w:tcPr>
            <w:tcW w:w="1455" w:type="dxa"/>
            <w:tcBorders>
              <w:top w:val="outset" w:sz="6" w:space="0" w:color="000000"/>
              <w:left w:val="outset" w:sz="6" w:space="0" w:color="000000"/>
              <w:bottom w:val="outset" w:sz="6" w:space="0" w:color="000000"/>
              <w:right w:val="outset" w:sz="6" w:space="0" w:color="000000"/>
            </w:tcBorders>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-100%</w:t>
            </w:r>
          </w:p>
        </w:tc>
      </w:tr>
    </w:tbl>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四、一般公共预算基本支出表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w:t>
      </w:r>
      <w:r>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w:t>
      </w:r>
      <w:r w:rsidRPr="00953E69">
        <w:rPr>
          <w:rFonts w:ascii="宋体" w:eastAsia="宋体" w:hAnsi="宋体" w:cs="宋体"/>
          <w:color w:val="000000"/>
          <w:kern w:val="0"/>
          <w:sz w:val="24"/>
          <w:szCs w:val="24"/>
        </w:rPr>
        <w:t> 单位：万元</w:t>
      </w:r>
    </w:p>
    <w:tbl>
      <w:tblPr>
        <w:tblpPr w:leftFromText="45" w:rightFromText="45" w:vertAnchor="text"/>
        <w:tblW w:w="1528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629"/>
        <w:gridCol w:w="4018"/>
        <w:gridCol w:w="2813"/>
        <w:gridCol w:w="3014"/>
        <w:gridCol w:w="2813"/>
      </w:tblGrid>
      <w:tr w:rsidR="00953E69" w:rsidRPr="00953E69" w:rsidTr="00953E69">
        <w:tc>
          <w:tcPr>
            <w:tcW w:w="5955"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经济科目</w:t>
            </w:r>
          </w:p>
        </w:tc>
        <w:tc>
          <w:tcPr>
            <w:tcW w:w="7740"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基本支出预算</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科目编码</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科目名称</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合计</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人员支出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日常公用支出</w:t>
            </w:r>
          </w:p>
        </w:tc>
      </w:tr>
      <w:tr w:rsidR="00953E69" w:rsidRPr="00953E69" w:rsidTr="00953E69">
        <w:tc>
          <w:tcPr>
            <w:tcW w:w="5955"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总计</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3541.25</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一、工资福利支出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基本工资</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602.49</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津贴补贴</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573.52</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奖金</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50.21</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30104</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社会保障缴费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174.48</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30106</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伙食补助费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30107</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绩效工资</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30199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其他工资福利支出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647.16</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30108</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机关事业单位基本养老保险缴费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职业年金缴费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二、商品和服务支出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办公费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80.00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印刷费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10.00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咨询费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30204</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手续费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30205</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水费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5.00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30206</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电费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20.00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30207</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邮电费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10.00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30208</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取暖费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30209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物业管理费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71.52</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差旅费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80.00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因公出国（境）费用</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维修（护）费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60.00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30214</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租赁费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30215</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会议费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2.52</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30216</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培训费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58.59</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30217</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公务接待费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0.60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30218</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专用材料费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30224</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被装购置费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30225</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专用燃料费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30226</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劳务费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100.00</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30227</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委托业务费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30228</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工会经费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8.59</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30229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福利费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30231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公务用车运行维护费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30239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其他交通费用</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155.92</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30240</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税金及附加费用</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30299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其他商品和服务支出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159.83</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三、对个人和家庭的补助</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离休费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退休费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30303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退职（役）费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30304</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抚恤金</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30305</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生活补助</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30306</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救济费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30307</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医疗费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6.51</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30308</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助学金</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30309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奖励金</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30310</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生产补贴</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30311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住房公积金</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30312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提租补贴</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30313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购房补贴</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30314</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采暖补贴</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93.14</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30315</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物业服务补贴</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30399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其他对个人和家庭的补助支出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310</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四、其他资本性支出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办公设备购置</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21.41</w:t>
            </w: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专用设备购置</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30107</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信息网络及软件购置更新</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23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30199</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其他资本性支出</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bl>
    <w:p w:rsidR="003D5C6D" w:rsidRDefault="003D5C6D" w:rsidP="00953E69">
      <w:pPr>
        <w:widowControl/>
        <w:spacing w:line="563" w:lineRule="atLeast"/>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p>
    <w:p w:rsidR="003D5C6D" w:rsidRDefault="003D5C6D" w:rsidP="00953E69">
      <w:pPr>
        <w:widowControl/>
        <w:spacing w:line="563" w:lineRule="atLeast"/>
        <w:jc w:val="left"/>
        <w:rPr>
          <w:rFonts w:ascii="宋体" w:eastAsia="宋体" w:hAnsi="宋体" w:cs="宋体"/>
          <w:b/>
          <w:bCs/>
          <w:color w:val="000000"/>
          <w:kern w:val="0"/>
          <w:sz w:val="24"/>
          <w:szCs w:val="24"/>
        </w:rPr>
      </w:pPr>
    </w:p>
    <w:p w:rsidR="003D5C6D" w:rsidRDefault="003D5C6D" w:rsidP="00953E69">
      <w:pPr>
        <w:widowControl/>
        <w:spacing w:line="563" w:lineRule="atLeast"/>
        <w:jc w:val="left"/>
        <w:rPr>
          <w:rFonts w:ascii="宋体" w:eastAsia="宋体" w:hAnsi="宋体" w:cs="宋体"/>
          <w:b/>
          <w:bCs/>
          <w:color w:val="000000"/>
          <w:kern w:val="0"/>
          <w:sz w:val="24"/>
          <w:szCs w:val="24"/>
        </w:rPr>
      </w:pPr>
    </w:p>
    <w:p w:rsidR="00953E69" w:rsidRPr="00953E69" w:rsidRDefault="00953E69" w:rsidP="00953E69">
      <w:pPr>
        <w:widowControl/>
        <w:spacing w:line="563" w:lineRule="atLeast"/>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lastRenderedPageBreak/>
        <w:t>五、一般公共预算“三公”经费支出表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w:t>
      </w:r>
      <w:r>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sidRPr="00953E69">
        <w:rPr>
          <w:rFonts w:ascii="宋体" w:eastAsia="宋体" w:hAnsi="宋体" w:cs="宋体"/>
          <w:color w:val="000000"/>
          <w:kern w:val="0"/>
          <w:sz w:val="24"/>
          <w:szCs w:val="24"/>
        </w:rPr>
        <w:t> 单位：万元</w:t>
      </w:r>
    </w:p>
    <w:tbl>
      <w:tblPr>
        <w:tblW w:w="16107" w:type="dxa"/>
        <w:tblInd w:w="-843"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0"/>
        <w:gridCol w:w="995"/>
        <w:gridCol w:w="893"/>
        <w:gridCol w:w="893"/>
        <w:gridCol w:w="910"/>
        <w:gridCol w:w="893"/>
        <w:gridCol w:w="892"/>
        <w:gridCol w:w="994"/>
        <w:gridCol w:w="892"/>
        <w:gridCol w:w="892"/>
        <w:gridCol w:w="910"/>
        <w:gridCol w:w="893"/>
        <w:gridCol w:w="892"/>
        <w:gridCol w:w="994"/>
        <w:gridCol w:w="910"/>
        <w:gridCol w:w="892"/>
        <w:gridCol w:w="910"/>
        <w:gridCol w:w="892"/>
      </w:tblGrid>
      <w:tr w:rsidR="00953E69" w:rsidRPr="00953E69" w:rsidTr="002A04DC">
        <w:trPr>
          <w:trHeight w:val="397"/>
        </w:trPr>
        <w:tc>
          <w:tcPr>
            <w:tcW w:w="5144" w:type="dxa"/>
            <w:gridSpan w:val="6"/>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2016年预算数</w:t>
            </w:r>
          </w:p>
        </w:tc>
        <w:tc>
          <w:tcPr>
            <w:tcW w:w="5473" w:type="dxa"/>
            <w:gridSpan w:val="6"/>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2016年执行数</w:t>
            </w:r>
          </w:p>
        </w:tc>
        <w:tc>
          <w:tcPr>
            <w:tcW w:w="5490" w:type="dxa"/>
            <w:gridSpan w:val="6"/>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2017年预算数</w:t>
            </w:r>
          </w:p>
        </w:tc>
      </w:tr>
      <w:tr w:rsidR="00953E69" w:rsidRPr="00953E69" w:rsidTr="002A04DC">
        <w:trPr>
          <w:trHeight w:val="818"/>
        </w:trPr>
        <w:tc>
          <w:tcPr>
            <w:tcW w:w="560"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2A04DC">
            <w:pPr>
              <w:widowControl/>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合计</w:t>
            </w:r>
          </w:p>
        </w:tc>
        <w:tc>
          <w:tcPr>
            <w:tcW w:w="995"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因公出国（境）费</w:t>
            </w:r>
          </w:p>
        </w:tc>
        <w:tc>
          <w:tcPr>
            <w:tcW w:w="2696"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公务用车购置及运行费</w:t>
            </w:r>
          </w:p>
        </w:tc>
        <w:tc>
          <w:tcPr>
            <w:tcW w:w="893"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公务接待费</w:t>
            </w:r>
          </w:p>
        </w:tc>
        <w:tc>
          <w:tcPr>
            <w:tcW w:w="892"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合计</w:t>
            </w:r>
          </w:p>
        </w:tc>
        <w:tc>
          <w:tcPr>
            <w:tcW w:w="994"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因公出国（境）费</w:t>
            </w:r>
          </w:p>
        </w:tc>
        <w:tc>
          <w:tcPr>
            <w:tcW w:w="2694"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公务用车购置及运行费</w:t>
            </w:r>
          </w:p>
        </w:tc>
        <w:tc>
          <w:tcPr>
            <w:tcW w:w="893"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公务接待费</w:t>
            </w:r>
          </w:p>
        </w:tc>
        <w:tc>
          <w:tcPr>
            <w:tcW w:w="892"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合计</w:t>
            </w:r>
          </w:p>
        </w:tc>
        <w:tc>
          <w:tcPr>
            <w:tcW w:w="994"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因公出国（境）费</w:t>
            </w:r>
          </w:p>
        </w:tc>
        <w:tc>
          <w:tcPr>
            <w:tcW w:w="2712"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公务用车购置及运行费</w:t>
            </w:r>
          </w:p>
        </w:tc>
        <w:tc>
          <w:tcPr>
            <w:tcW w:w="892"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公务接待费</w:t>
            </w:r>
          </w:p>
        </w:tc>
      </w:tr>
      <w:tr w:rsidR="002A04DC" w:rsidRPr="00953E69" w:rsidTr="002A04DC">
        <w:trPr>
          <w:trHeight w:val="189"/>
        </w:trPr>
        <w:tc>
          <w:tcPr>
            <w:tcW w:w="560" w:type="dxa"/>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893"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小计</w:t>
            </w:r>
          </w:p>
        </w:tc>
        <w:tc>
          <w:tcPr>
            <w:tcW w:w="893"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公务用车购置费</w:t>
            </w: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公务用车运行费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小计</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公务用车购置费</w:t>
            </w: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公务用车运行费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小计</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公务用车购置费</w:t>
            </w: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公务用车运行费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r>
      <w:tr w:rsidR="002A04DC" w:rsidRPr="00953E69" w:rsidTr="002A04DC">
        <w:trPr>
          <w:trHeight w:val="1236"/>
        </w:trPr>
        <w:tc>
          <w:tcPr>
            <w:tcW w:w="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99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93"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93"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93"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85.47</w:t>
            </w:r>
          </w:p>
        </w:tc>
        <w:tc>
          <w:tcPr>
            <w:tcW w:w="99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85.02</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30.51</w:t>
            </w: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54.51</w:t>
            </w:r>
          </w:p>
        </w:tc>
        <w:tc>
          <w:tcPr>
            <w:tcW w:w="893"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0.45</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81.11</w:t>
            </w:r>
          </w:p>
        </w:tc>
        <w:tc>
          <w:tcPr>
            <w:tcW w:w="99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80.51</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17</w:t>
            </w:r>
          </w:p>
        </w:tc>
        <w:tc>
          <w:tcPr>
            <w:tcW w:w="91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63.51</w:t>
            </w:r>
          </w:p>
        </w:tc>
        <w:tc>
          <w:tcPr>
            <w:tcW w:w="89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0.6</w:t>
            </w:r>
          </w:p>
        </w:tc>
      </w:tr>
    </w:tbl>
    <w:p w:rsidR="007F7D1A" w:rsidRDefault="007F7D1A" w:rsidP="00953E69">
      <w:pPr>
        <w:widowControl/>
        <w:spacing w:line="563" w:lineRule="atLeast"/>
        <w:ind w:firstLine="480"/>
        <w:jc w:val="left"/>
        <w:rPr>
          <w:rFonts w:ascii="宋体" w:eastAsia="宋体" w:hAnsi="宋体" w:cs="宋体"/>
          <w:b/>
          <w:bCs/>
          <w:color w:val="000000"/>
          <w:kern w:val="0"/>
          <w:sz w:val="24"/>
          <w:szCs w:val="24"/>
        </w:rPr>
      </w:pPr>
    </w:p>
    <w:p w:rsidR="007F7D1A" w:rsidRDefault="007F7D1A" w:rsidP="00953E69">
      <w:pPr>
        <w:widowControl/>
        <w:spacing w:line="563" w:lineRule="atLeast"/>
        <w:ind w:firstLine="480"/>
        <w:jc w:val="left"/>
        <w:rPr>
          <w:rFonts w:ascii="宋体" w:eastAsia="宋体" w:hAnsi="宋体" w:cs="宋体"/>
          <w:b/>
          <w:bCs/>
          <w:color w:val="000000"/>
          <w:kern w:val="0"/>
          <w:sz w:val="24"/>
          <w:szCs w:val="24"/>
        </w:rPr>
      </w:pPr>
    </w:p>
    <w:p w:rsidR="007F7D1A" w:rsidRDefault="007F7D1A" w:rsidP="00953E69">
      <w:pPr>
        <w:widowControl/>
        <w:spacing w:line="563" w:lineRule="atLeast"/>
        <w:ind w:firstLine="480"/>
        <w:jc w:val="left"/>
        <w:rPr>
          <w:rFonts w:ascii="宋体" w:eastAsia="宋体" w:hAnsi="宋体" w:cs="宋体"/>
          <w:b/>
          <w:bCs/>
          <w:color w:val="000000"/>
          <w:kern w:val="0"/>
          <w:sz w:val="24"/>
          <w:szCs w:val="24"/>
        </w:rPr>
      </w:pPr>
    </w:p>
    <w:p w:rsidR="007F7D1A" w:rsidRDefault="007F7D1A" w:rsidP="00953E69">
      <w:pPr>
        <w:widowControl/>
        <w:spacing w:line="563" w:lineRule="atLeast"/>
        <w:ind w:firstLine="480"/>
        <w:jc w:val="left"/>
        <w:rPr>
          <w:rFonts w:ascii="宋体" w:eastAsia="宋体" w:hAnsi="宋体" w:cs="宋体"/>
          <w:b/>
          <w:bCs/>
          <w:color w:val="000000"/>
          <w:kern w:val="0"/>
          <w:sz w:val="24"/>
          <w:szCs w:val="24"/>
        </w:rPr>
      </w:pPr>
    </w:p>
    <w:p w:rsidR="007F7D1A" w:rsidRDefault="007F7D1A" w:rsidP="00953E69">
      <w:pPr>
        <w:widowControl/>
        <w:spacing w:line="563" w:lineRule="atLeast"/>
        <w:ind w:firstLine="480"/>
        <w:jc w:val="left"/>
        <w:rPr>
          <w:rFonts w:ascii="宋体" w:eastAsia="宋体" w:hAnsi="宋体" w:cs="宋体"/>
          <w:b/>
          <w:bCs/>
          <w:color w:val="000000"/>
          <w:kern w:val="0"/>
          <w:sz w:val="24"/>
          <w:szCs w:val="24"/>
        </w:rPr>
      </w:pPr>
    </w:p>
    <w:p w:rsidR="007F7D1A" w:rsidRDefault="007F7D1A" w:rsidP="00953E69">
      <w:pPr>
        <w:widowControl/>
        <w:spacing w:line="563" w:lineRule="atLeast"/>
        <w:ind w:firstLine="480"/>
        <w:jc w:val="left"/>
        <w:rPr>
          <w:rFonts w:ascii="宋体" w:eastAsia="宋体" w:hAnsi="宋体" w:cs="宋体"/>
          <w:b/>
          <w:bCs/>
          <w:color w:val="000000"/>
          <w:kern w:val="0"/>
          <w:sz w:val="24"/>
          <w:szCs w:val="24"/>
        </w:rPr>
      </w:pP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lastRenderedPageBreak/>
        <w:t>六、政府性基金预算支出表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w:t>
      </w:r>
      <w:r>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sidRPr="00953E69">
        <w:rPr>
          <w:rFonts w:ascii="宋体" w:eastAsia="宋体" w:hAnsi="宋体" w:cs="宋体"/>
          <w:color w:val="000000"/>
          <w:kern w:val="0"/>
          <w:sz w:val="24"/>
          <w:szCs w:val="24"/>
        </w:rPr>
        <w:t>单位：万元</w:t>
      </w:r>
    </w:p>
    <w:tbl>
      <w:tblPr>
        <w:tblW w:w="15354" w:type="dxa"/>
        <w:tblInd w:w="-6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05"/>
        <w:gridCol w:w="1791"/>
        <w:gridCol w:w="1522"/>
        <w:gridCol w:w="1204"/>
        <w:gridCol w:w="1204"/>
        <w:gridCol w:w="1204"/>
        <w:gridCol w:w="1204"/>
        <w:gridCol w:w="1204"/>
        <w:gridCol w:w="1204"/>
        <w:gridCol w:w="1204"/>
        <w:gridCol w:w="1204"/>
        <w:gridCol w:w="1204"/>
      </w:tblGrid>
      <w:tr w:rsidR="00953E69" w:rsidRPr="00953E69" w:rsidTr="002A04DC">
        <w:tc>
          <w:tcPr>
            <w:tcW w:w="2996"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功能分类科目</w:t>
            </w:r>
          </w:p>
        </w:tc>
        <w:tc>
          <w:tcPr>
            <w:tcW w:w="1522"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2017年预算安排总计</w:t>
            </w:r>
          </w:p>
        </w:tc>
        <w:tc>
          <w:tcPr>
            <w:tcW w:w="9632" w:type="dxa"/>
            <w:gridSpan w:val="8"/>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基本支出</w:t>
            </w:r>
          </w:p>
        </w:tc>
        <w:tc>
          <w:tcPr>
            <w:tcW w:w="1204"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项目支出</w:t>
            </w:r>
          </w:p>
        </w:tc>
      </w:tr>
      <w:tr w:rsidR="00953E69" w:rsidRPr="00953E69" w:rsidTr="002A04DC">
        <w:tc>
          <w:tcPr>
            <w:tcW w:w="120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科目编码</w:t>
            </w:r>
          </w:p>
        </w:tc>
        <w:tc>
          <w:tcPr>
            <w:tcW w:w="1791"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科目名称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小计</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工资福利支出</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商品和服务支出</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对个人和家庭的补助</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对企事业单位的补贴</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债务利息支出</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其他资本性支出</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其他支出</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r>
      <w:tr w:rsidR="00953E69" w:rsidRPr="00953E69" w:rsidTr="002A04DC">
        <w:tc>
          <w:tcPr>
            <w:tcW w:w="120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91"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52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2A04DC">
        <w:tc>
          <w:tcPr>
            <w:tcW w:w="120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91"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52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2A04DC">
        <w:tc>
          <w:tcPr>
            <w:tcW w:w="120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91"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52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2A04DC">
        <w:tc>
          <w:tcPr>
            <w:tcW w:w="120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91"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522"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04"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2A04DC">
        <w:tc>
          <w:tcPr>
            <w:tcW w:w="15354" w:type="dxa"/>
            <w:gridSpan w:val="1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注：基本支出预算经济分类科目各单位根据本单位实际据实填写，其他科目删除。</w:t>
            </w:r>
          </w:p>
        </w:tc>
      </w:tr>
    </w:tbl>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七、部门收支预算总表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sidRPr="00953E69">
        <w:rPr>
          <w:rFonts w:ascii="宋体" w:eastAsia="宋体" w:hAnsi="宋体" w:cs="宋体"/>
          <w:color w:val="000000"/>
          <w:kern w:val="0"/>
          <w:sz w:val="24"/>
          <w:szCs w:val="24"/>
        </w:rPr>
        <w:t>单位：万元</w:t>
      </w:r>
    </w:p>
    <w:tbl>
      <w:tblPr>
        <w:tblW w:w="1528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304"/>
        <w:gridCol w:w="1942"/>
        <w:gridCol w:w="3885"/>
        <w:gridCol w:w="1741"/>
        <w:gridCol w:w="1808"/>
        <w:gridCol w:w="1607"/>
      </w:tblGrid>
      <w:tr w:rsidR="00953E69" w:rsidRPr="00953E69" w:rsidTr="00953E69">
        <w:tc>
          <w:tcPr>
            <w:tcW w:w="5595"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收     入</w:t>
            </w:r>
          </w:p>
        </w:tc>
        <w:tc>
          <w:tcPr>
            <w:tcW w:w="8100" w:type="dxa"/>
            <w:gridSpan w:val="4"/>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支     出</w:t>
            </w:r>
          </w:p>
        </w:tc>
      </w:tr>
      <w:tr w:rsidR="00953E69" w:rsidRPr="00953E69" w:rsidTr="00953E69">
        <w:tc>
          <w:tcPr>
            <w:tcW w:w="3855"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项    目</w:t>
            </w:r>
          </w:p>
        </w:tc>
        <w:tc>
          <w:tcPr>
            <w:tcW w:w="1740"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预算数</w:t>
            </w:r>
          </w:p>
        </w:tc>
        <w:tc>
          <w:tcPr>
            <w:tcW w:w="3480"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项目（按功能分类）</w:t>
            </w:r>
          </w:p>
        </w:tc>
        <w:tc>
          <w:tcPr>
            <w:tcW w:w="4620" w:type="dxa"/>
            <w:gridSpan w:val="3"/>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预算数</w:t>
            </w:r>
          </w:p>
        </w:tc>
      </w:tr>
      <w:tr w:rsidR="00953E69" w:rsidRPr="00953E69" w:rsidTr="00953E6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color w:val="000000"/>
                <w:kern w:val="0"/>
                <w:sz w:val="24"/>
                <w:szCs w:val="24"/>
              </w:rPr>
            </w:pP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小计</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公共预算财政拨款</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政府性基金预算财政拨款</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一、本年收入</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一、本年支出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（一）一般公共预算财政拨款</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4473.88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（一）一般公共服务支出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（二）政府性基金预算财政拨款</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（二）外交支出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（三）事业收入</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（三）国防支出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（四）事业单位经营收入</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（四）公共安全支出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3775.64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3775.64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（五）其他收入</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（五）教育支出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（六）科学技术支出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（七）文化体育与传媒支出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（八）社会保障和就业支出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344.02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344.02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（九）医疗卫生与计划生育支出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175.65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175.65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（十）节能环保支出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（十一）城乡社区支出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（十二）农林水支出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（十三）交通运输支出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（十四）资源勘探信息等支出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（十五）商业服务业等支出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（十六）金融支出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（十七）国土海洋气象等支出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（十八）住房保障支出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178.57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178.57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（十九）粮油物资储备支出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（二十）其他支出</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二、上年结转结余</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 xml:space="preserve">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其中：一般公共预算财政拨款</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二、年末结转结余</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政府性基金预算财政拨款</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其中：一般公共预算财政拨款</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政府性基金预算财政拨款</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jc w:val="left"/>
              <w:rPr>
                <w:rFonts w:ascii="宋体" w:eastAsia="宋体" w:hAnsi="宋体" w:cs="宋体"/>
                <w:kern w:val="0"/>
                <w:sz w:val="20"/>
                <w:szCs w:val="20"/>
              </w:rPr>
            </w:pPr>
          </w:p>
        </w:tc>
      </w:tr>
      <w:tr w:rsidR="00953E69" w:rsidRPr="00953E69" w:rsidTr="00953E69">
        <w:tc>
          <w:tcPr>
            <w:tcW w:w="3855"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收入总计</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righ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4473.88　</w:t>
            </w:r>
          </w:p>
        </w:tc>
        <w:tc>
          <w:tcPr>
            <w:tcW w:w="8100" w:type="dxa"/>
            <w:gridSpan w:val="4"/>
            <w:tcBorders>
              <w:top w:val="outset" w:sz="6" w:space="0" w:color="000000"/>
              <w:left w:val="outset" w:sz="6" w:space="0" w:color="000000"/>
              <w:bottom w:val="outset" w:sz="6" w:space="0" w:color="000000"/>
              <w:right w:val="outset" w:sz="6" w:space="0" w:color="000000"/>
            </w:tcBorders>
            <w:vAlign w:val="center"/>
            <w:hideMark/>
          </w:tcPr>
          <w:p w:rsidR="00953E69" w:rsidRPr="00953E69" w:rsidRDefault="00953E69" w:rsidP="00953E69">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支出总计：</w:t>
            </w:r>
            <w:r w:rsidRPr="00953E69">
              <w:rPr>
                <w:rFonts w:ascii="宋体" w:eastAsia="宋体" w:hAnsi="宋体" w:cs="宋体"/>
                <w:color w:val="000000"/>
                <w:kern w:val="0"/>
                <w:sz w:val="24"/>
                <w:szCs w:val="24"/>
              </w:rPr>
              <w:t>4473.88</w:t>
            </w:r>
          </w:p>
        </w:tc>
      </w:tr>
    </w:tbl>
    <w:p w:rsid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注：支出预算功能科目各单位根据本单位实际据实填写，其他科目删除。</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lastRenderedPageBreak/>
        <w:t>八、部门收入总表</w:t>
      </w:r>
    </w:p>
    <w:tbl>
      <w:tblPr>
        <w:tblpPr w:leftFromText="180" w:rightFromText="180" w:vertAnchor="text" w:horzAnchor="margin" w:tblpXSpec="center" w:tblpY="853"/>
        <w:tblW w:w="16253"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gridCol w:w="2018"/>
        <w:gridCol w:w="1472"/>
        <w:gridCol w:w="567"/>
        <w:gridCol w:w="777"/>
        <w:gridCol w:w="1217"/>
        <w:gridCol w:w="734"/>
        <w:gridCol w:w="747"/>
        <w:gridCol w:w="1124"/>
        <w:gridCol w:w="760"/>
        <w:gridCol w:w="672"/>
        <w:gridCol w:w="942"/>
        <w:gridCol w:w="804"/>
        <w:gridCol w:w="2798"/>
      </w:tblGrid>
      <w:tr w:rsidR="007D5C21" w:rsidRPr="00953E69" w:rsidTr="00FA3F95">
        <w:trPr>
          <w:trHeight w:val="285"/>
        </w:trPr>
        <w:tc>
          <w:tcPr>
            <w:tcW w:w="3639" w:type="dxa"/>
            <w:gridSpan w:val="2"/>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功能分类科目</w:t>
            </w:r>
          </w:p>
        </w:tc>
        <w:tc>
          <w:tcPr>
            <w:tcW w:w="1472" w:type="dxa"/>
            <w:vMerge w:val="restart"/>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合计</w:t>
            </w:r>
          </w:p>
        </w:tc>
        <w:tc>
          <w:tcPr>
            <w:tcW w:w="567" w:type="dxa"/>
            <w:vMerge w:val="restart"/>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上年结转、结余</w:t>
            </w:r>
          </w:p>
        </w:tc>
        <w:tc>
          <w:tcPr>
            <w:tcW w:w="2728" w:type="dxa"/>
            <w:gridSpan w:val="3"/>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财政拨款收入</w:t>
            </w:r>
          </w:p>
        </w:tc>
        <w:tc>
          <w:tcPr>
            <w:tcW w:w="1871" w:type="dxa"/>
            <w:gridSpan w:val="2"/>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事业收入</w:t>
            </w: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上级补助收入</w:t>
            </w:r>
          </w:p>
        </w:tc>
        <w:tc>
          <w:tcPr>
            <w:tcW w:w="942" w:type="dxa"/>
            <w:vMerge w:val="restart"/>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下级单位上缴收入</w:t>
            </w:r>
          </w:p>
        </w:tc>
        <w:tc>
          <w:tcPr>
            <w:tcW w:w="804" w:type="dxa"/>
            <w:vMerge w:val="restart"/>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其他收入</w:t>
            </w:r>
          </w:p>
        </w:tc>
        <w:tc>
          <w:tcPr>
            <w:tcW w:w="2798" w:type="dxa"/>
            <w:vMerge w:val="restart"/>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用事业基金弥补收支差额</w:t>
            </w:r>
          </w:p>
        </w:tc>
      </w:tr>
      <w:tr w:rsidR="007D5C21" w:rsidRPr="00953E69" w:rsidTr="00FA3F95">
        <w:trPr>
          <w:trHeight w:val="1481"/>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科目编码</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科目名称</w:t>
            </w:r>
          </w:p>
        </w:tc>
        <w:tc>
          <w:tcPr>
            <w:tcW w:w="1472" w:type="dxa"/>
            <w:vMerge/>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color w:val="000000"/>
                <w:kern w:val="0"/>
                <w:sz w:val="24"/>
                <w:szCs w:val="24"/>
              </w:rPr>
            </w:pPr>
          </w:p>
        </w:tc>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color w:val="000000"/>
                <w:kern w:val="0"/>
                <w:sz w:val="24"/>
                <w:szCs w:val="24"/>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小计</w:t>
            </w: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一般公共财政预算拨款收入</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政府性基金预算拨款收入</w:t>
            </w: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金额</w:t>
            </w: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其中：纳入财政专户管理的非税收入</w:t>
            </w: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事业单位经营收入</w:t>
            </w:r>
          </w:p>
        </w:tc>
        <w:tc>
          <w:tcPr>
            <w:tcW w:w="672" w:type="dxa"/>
            <w:vMerge/>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color w:val="000000"/>
                <w:kern w:val="0"/>
                <w:sz w:val="24"/>
                <w:szCs w:val="24"/>
              </w:rPr>
            </w:pPr>
          </w:p>
        </w:tc>
        <w:tc>
          <w:tcPr>
            <w:tcW w:w="942" w:type="dxa"/>
            <w:vMerge/>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color w:val="000000"/>
                <w:kern w:val="0"/>
                <w:sz w:val="24"/>
                <w:szCs w:val="24"/>
              </w:rPr>
            </w:pPr>
          </w:p>
        </w:tc>
        <w:tc>
          <w:tcPr>
            <w:tcW w:w="804" w:type="dxa"/>
            <w:vMerge/>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color w:val="000000"/>
                <w:kern w:val="0"/>
                <w:sz w:val="24"/>
                <w:szCs w:val="24"/>
              </w:rPr>
            </w:pPr>
          </w:p>
        </w:tc>
        <w:tc>
          <w:tcPr>
            <w:tcW w:w="2798" w:type="dxa"/>
            <w:vMerge/>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color w:val="000000"/>
                <w:kern w:val="0"/>
                <w:sz w:val="24"/>
                <w:szCs w:val="24"/>
              </w:rPr>
            </w:pPr>
          </w:p>
        </w:tc>
      </w:tr>
      <w:tr w:rsidR="007D5C21" w:rsidRPr="00953E69" w:rsidTr="00FA3F95">
        <w:trPr>
          <w:trHeight w:val="607"/>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2040501</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行政运行</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2843.01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2843.01</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7D5C21" w:rsidRPr="00953E69" w:rsidTr="00FA3F95">
        <w:trPr>
          <w:trHeight w:val="589"/>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2040502</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一般行政管理事务</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932.63</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932.63</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7D5C21" w:rsidRPr="00953E69" w:rsidTr="00FA3F95">
        <w:trPr>
          <w:trHeight w:val="589"/>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2080504</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未归口管理的行政单位离退休</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1.23</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1.23</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xml:space="preserve">　</w:t>
            </w:r>
          </w:p>
        </w:tc>
      </w:tr>
      <w:tr w:rsidR="007D5C21" w:rsidRPr="00953E69" w:rsidTr="00FA3F95">
        <w:trPr>
          <w:trHeight w:val="892"/>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2080505</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机关事业单位基本养老保险缴费支出</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244.85</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r>
      <w:tr w:rsidR="007D5C21" w:rsidRPr="00953E69" w:rsidTr="00FA3F95">
        <w:trPr>
          <w:trHeight w:val="589"/>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2080506</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机关事业单位职业年金缴费支出</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r>
      <w:tr w:rsidR="007D5C21" w:rsidRPr="00953E69" w:rsidTr="00FA3F95">
        <w:trPr>
          <w:trHeight w:val="285"/>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2101101</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行政单位医疗</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97.94</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r>
      <w:tr w:rsidR="007D5C21" w:rsidRPr="00953E69" w:rsidTr="00FA3F95">
        <w:trPr>
          <w:trHeight w:val="607"/>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2101103</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公务员医疗补助</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77.71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77.71</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r>
      <w:tr w:rsidR="007D5C21" w:rsidRPr="00953E69" w:rsidTr="00FA3F95">
        <w:trPr>
          <w:trHeight w:val="303"/>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2210201</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住房公积金</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135.12</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r>
      <w:tr w:rsidR="007D5C21" w:rsidRPr="00953E69" w:rsidTr="00FA3F95">
        <w:trPr>
          <w:trHeight w:val="322"/>
        </w:trPr>
        <w:tc>
          <w:tcPr>
            <w:tcW w:w="1621"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2210203</w:t>
            </w:r>
          </w:p>
        </w:tc>
        <w:tc>
          <w:tcPr>
            <w:tcW w:w="201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购房补贴</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7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21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ind w:firstLine="480"/>
              <w:jc w:val="center"/>
              <w:rPr>
                <w:rFonts w:ascii="宋体" w:eastAsia="宋体" w:hAnsi="宋体" w:cs="宋体"/>
                <w:color w:val="000000"/>
                <w:kern w:val="0"/>
                <w:sz w:val="24"/>
                <w:szCs w:val="24"/>
              </w:rPr>
            </w:pPr>
            <w:r w:rsidRPr="00953E69">
              <w:rPr>
                <w:rFonts w:ascii="宋体" w:eastAsia="宋体" w:hAnsi="宋体" w:cs="宋体"/>
                <w:color w:val="000000"/>
                <w:kern w:val="0"/>
                <w:sz w:val="24"/>
                <w:szCs w:val="24"/>
              </w:rPr>
              <w:t>43.45</w:t>
            </w:r>
          </w:p>
        </w:tc>
        <w:tc>
          <w:tcPr>
            <w:tcW w:w="73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760"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942"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804"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c>
          <w:tcPr>
            <w:tcW w:w="2798" w:type="dxa"/>
            <w:tcBorders>
              <w:top w:val="outset" w:sz="6" w:space="0" w:color="000000"/>
              <w:left w:val="outset" w:sz="6" w:space="0" w:color="000000"/>
              <w:bottom w:val="outset" w:sz="6" w:space="0" w:color="000000"/>
              <w:right w:val="outset" w:sz="6" w:space="0" w:color="000000"/>
            </w:tcBorders>
            <w:vAlign w:val="center"/>
            <w:hideMark/>
          </w:tcPr>
          <w:p w:rsidR="007D5C21" w:rsidRPr="00953E69" w:rsidRDefault="007D5C21" w:rsidP="007D5C21">
            <w:pPr>
              <w:widowControl/>
              <w:jc w:val="left"/>
              <w:rPr>
                <w:rFonts w:ascii="宋体" w:eastAsia="宋体" w:hAnsi="宋体" w:cs="宋体"/>
                <w:kern w:val="0"/>
                <w:sz w:val="20"/>
                <w:szCs w:val="20"/>
              </w:rPr>
            </w:pPr>
          </w:p>
        </w:tc>
      </w:tr>
    </w:tbl>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w:t>
      </w:r>
      <w:r w:rsidR="00715B00">
        <w:rPr>
          <w:rFonts w:ascii="宋体" w:eastAsia="宋体" w:hAnsi="宋体" w:cs="宋体" w:hint="eastAsia"/>
          <w:color w:val="000000"/>
          <w:kern w:val="0"/>
          <w:sz w:val="24"/>
          <w:szCs w:val="24"/>
        </w:rPr>
        <w:t xml:space="preserve">        </w:t>
      </w:r>
      <w:r w:rsidRPr="00953E69">
        <w:rPr>
          <w:rFonts w:ascii="宋体" w:eastAsia="宋体" w:hAnsi="宋体" w:cs="宋体"/>
          <w:b/>
          <w:bCs/>
          <w:color w:val="000000"/>
          <w:kern w:val="0"/>
          <w:sz w:val="24"/>
          <w:szCs w:val="24"/>
        </w:rPr>
        <w:t>部门收入总表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w:t>
      </w:r>
      <w:r w:rsidR="00715B00">
        <w:rPr>
          <w:rFonts w:ascii="宋体" w:eastAsia="宋体" w:hAnsi="宋体" w:cs="宋体"/>
          <w:color w:val="000000"/>
          <w:kern w:val="0"/>
          <w:sz w:val="24"/>
          <w:szCs w:val="24"/>
        </w:rPr>
        <w:t>              </w:t>
      </w:r>
      <w:r w:rsidRPr="00953E69">
        <w:rPr>
          <w:rFonts w:ascii="宋体" w:eastAsia="宋体" w:hAnsi="宋体" w:cs="宋体"/>
          <w:color w:val="000000"/>
          <w:kern w:val="0"/>
          <w:sz w:val="24"/>
          <w:szCs w:val="24"/>
        </w:rPr>
        <w:t> </w:t>
      </w:r>
      <w:r w:rsidR="00715B00">
        <w:rPr>
          <w:rFonts w:ascii="宋体" w:eastAsia="宋体" w:hAnsi="宋体" w:cs="宋体" w:hint="eastAsia"/>
          <w:color w:val="000000"/>
          <w:kern w:val="0"/>
          <w:sz w:val="24"/>
          <w:szCs w:val="24"/>
        </w:rPr>
        <w:t xml:space="preserve">       </w:t>
      </w:r>
      <w:r w:rsidRPr="00953E69">
        <w:rPr>
          <w:rFonts w:ascii="宋体" w:eastAsia="宋体" w:hAnsi="宋体" w:cs="宋体"/>
          <w:color w:val="000000"/>
          <w:kern w:val="0"/>
          <w:sz w:val="24"/>
          <w:szCs w:val="24"/>
        </w:rPr>
        <w:t>单位：万元</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九、部门支出总表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w:t>
      </w:r>
      <w:r>
        <w:rPr>
          <w:rFonts w:ascii="宋体" w:eastAsia="宋体" w:hAnsi="宋体" w:cs="宋体"/>
          <w:color w:val="000000"/>
          <w:kern w:val="0"/>
          <w:sz w:val="24"/>
          <w:szCs w:val="24"/>
        </w:rPr>
        <w:t>                </w:t>
      </w:r>
      <w:r w:rsidR="00715B00">
        <w:rPr>
          <w:rFonts w:ascii="宋体" w:eastAsia="宋体" w:hAnsi="宋体" w:cs="宋体"/>
          <w:color w:val="000000"/>
          <w:kern w:val="0"/>
          <w:sz w:val="24"/>
          <w:szCs w:val="24"/>
        </w:rPr>
        <w:t>      </w:t>
      </w:r>
      <w:r w:rsidR="00715B00">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953E69">
        <w:rPr>
          <w:rFonts w:ascii="宋体" w:eastAsia="宋体" w:hAnsi="宋体" w:cs="宋体"/>
          <w:color w:val="000000"/>
          <w:kern w:val="0"/>
          <w:sz w:val="24"/>
          <w:szCs w:val="24"/>
        </w:rPr>
        <w:t>单位：万元</w:t>
      </w:r>
    </w:p>
    <w:tbl>
      <w:tblPr>
        <w:tblW w:w="1486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19"/>
        <w:gridCol w:w="3358"/>
        <w:gridCol w:w="1346"/>
        <w:gridCol w:w="1789"/>
        <w:gridCol w:w="1789"/>
        <w:gridCol w:w="1789"/>
        <w:gridCol w:w="1789"/>
        <w:gridCol w:w="1789"/>
      </w:tblGrid>
      <w:tr w:rsidR="00953E69" w:rsidRPr="00715B00" w:rsidTr="003D526F">
        <w:trPr>
          <w:trHeight w:val="590"/>
        </w:trPr>
        <w:tc>
          <w:tcPr>
            <w:tcW w:w="4577" w:type="dxa"/>
            <w:gridSpan w:val="2"/>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功能分类科目</w:t>
            </w:r>
          </w:p>
        </w:tc>
        <w:tc>
          <w:tcPr>
            <w:tcW w:w="1346"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合计</w:t>
            </w:r>
          </w:p>
        </w:tc>
        <w:tc>
          <w:tcPr>
            <w:tcW w:w="1789"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基本支出</w:t>
            </w:r>
          </w:p>
        </w:tc>
        <w:tc>
          <w:tcPr>
            <w:tcW w:w="1789"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项目支出</w:t>
            </w:r>
          </w:p>
        </w:tc>
        <w:tc>
          <w:tcPr>
            <w:tcW w:w="1789"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上缴上级支出</w:t>
            </w:r>
          </w:p>
        </w:tc>
        <w:tc>
          <w:tcPr>
            <w:tcW w:w="1789"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事业单位经营支出</w:t>
            </w:r>
          </w:p>
        </w:tc>
        <w:tc>
          <w:tcPr>
            <w:tcW w:w="1789" w:type="dxa"/>
            <w:vMerge w:val="restart"/>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对附属单位补助支出</w:t>
            </w:r>
          </w:p>
        </w:tc>
      </w:tr>
      <w:tr w:rsidR="00953E69" w:rsidRPr="00715B00" w:rsidTr="003D526F">
        <w:trPr>
          <w:trHeight w:val="1180"/>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科目编码</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b/>
                <w:bCs/>
                <w:color w:val="000000"/>
                <w:kern w:val="0"/>
                <w:sz w:val="44"/>
                <w:szCs w:val="44"/>
                <w:vertAlign w:val="subscript"/>
              </w:rPr>
              <w:t>科目名称</w:t>
            </w:r>
          </w:p>
        </w:tc>
        <w:tc>
          <w:tcPr>
            <w:tcW w:w="1346" w:type="dxa"/>
            <w:vMerge/>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color w:val="000000"/>
                <w:kern w:val="0"/>
                <w:sz w:val="44"/>
                <w:szCs w:val="4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color w:val="000000"/>
                <w:kern w:val="0"/>
                <w:sz w:val="44"/>
                <w:szCs w:val="4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color w:val="000000"/>
                <w:kern w:val="0"/>
                <w:sz w:val="44"/>
                <w:szCs w:val="4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color w:val="000000"/>
                <w:kern w:val="0"/>
                <w:sz w:val="44"/>
                <w:szCs w:val="4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color w:val="000000"/>
                <w:kern w:val="0"/>
                <w:sz w:val="44"/>
                <w:szCs w:val="4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color w:val="000000"/>
                <w:kern w:val="0"/>
                <w:sz w:val="44"/>
                <w:szCs w:val="44"/>
              </w:rPr>
            </w:pPr>
          </w:p>
        </w:tc>
      </w:tr>
      <w:tr w:rsidR="00953E69" w:rsidRPr="00715B00" w:rsidTr="003D526F">
        <w:trPr>
          <w:trHeight w:val="590"/>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兴庆区人民法院本级</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4473.88</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3541.25</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932.63</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 xml:space="preserve">　</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 xml:space="preserve">　</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 xml:space="preserve">　</w:t>
            </w:r>
          </w:p>
        </w:tc>
      </w:tr>
      <w:tr w:rsidR="00953E69" w:rsidRPr="00715B00" w:rsidTr="003D526F">
        <w:trPr>
          <w:trHeight w:val="590"/>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2040501</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 xml:space="preserve">　行政运行</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2843.01</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2843.01</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60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2040502</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一般行政管理事务</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932.63</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932.63</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13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lastRenderedPageBreak/>
              <w:t>2080504</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未归口管理的行政单位离退休</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1.23</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1.23</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13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2080505</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机关事业单位基本养老保险缴费支出</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244.85</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244.85</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13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2080506</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机关事业单位职业年金缴费支出</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97.94</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97.94</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13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2101101</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行政单位医疗</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97.94</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97.94</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13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2101103</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公务员医疗补助</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77.71</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77.71</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13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2210201</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住房公积金</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135.12</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135.12</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r w:rsidR="00953E69" w:rsidRPr="00715B00" w:rsidTr="003D526F">
        <w:trPr>
          <w:trHeight w:val="138"/>
        </w:trPr>
        <w:tc>
          <w:tcPr>
            <w:tcW w:w="121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221020</w:t>
            </w:r>
            <w:r w:rsidRPr="00715B00">
              <w:rPr>
                <w:rFonts w:ascii="宋体" w:eastAsia="宋体" w:hAnsi="宋体" w:cs="宋体"/>
                <w:color w:val="000000"/>
                <w:kern w:val="0"/>
                <w:sz w:val="44"/>
                <w:szCs w:val="44"/>
                <w:vertAlign w:val="subscript"/>
              </w:rPr>
              <w:lastRenderedPageBreak/>
              <w:t>3</w:t>
            </w:r>
          </w:p>
        </w:tc>
        <w:tc>
          <w:tcPr>
            <w:tcW w:w="3358"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left"/>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lastRenderedPageBreak/>
              <w:t>购房补贴</w:t>
            </w:r>
          </w:p>
        </w:tc>
        <w:tc>
          <w:tcPr>
            <w:tcW w:w="1346"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43.45</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ind w:firstLine="480"/>
              <w:jc w:val="center"/>
              <w:rPr>
                <w:rFonts w:ascii="宋体" w:eastAsia="宋体" w:hAnsi="宋体" w:cs="宋体"/>
                <w:color w:val="000000"/>
                <w:kern w:val="0"/>
                <w:sz w:val="44"/>
                <w:szCs w:val="44"/>
              </w:rPr>
            </w:pPr>
            <w:r w:rsidRPr="00715B00">
              <w:rPr>
                <w:rFonts w:ascii="宋体" w:eastAsia="宋体" w:hAnsi="宋体" w:cs="宋体"/>
                <w:color w:val="000000"/>
                <w:kern w:val="0"/>
                <w:sz w:val="44"/>
                <w:szCs w:val="44"/>
                <w:vertAlign w:val="subscript"/>
              </w:rPr>
              <w:t>43.45</w:t>
            </w: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c>
          <w:tcPr>
            <w:tcW w:w="1789" w:type="dxa"/>
            <w:tcBorders>
              <w:top w:val="outset" w:sz="6" w:space="0" w:color="000000"/>
              <w:left w:val="outset" w:sz="6" w:space="0" w:color="000000"/>
              <w:bottom w:val="outset" w:sz="6" w:space="0" w:color="000000"/>
              <w:right w:val="outset" w:sz="6" w:space="0" w:color="000000"/>
            </w:tcBorders>
            <w:vAlign w:val="center"/>
            <w:hideMark/>
          </w:tcPr>
          <w:p w:rsidR="00953E69" w:rsidRPr="00715B00" w:rsidRDefault="00953E69" w:rsidP="00953E69">
            <w:pPr>
              <w:widowControl/>
              <w:jc w:val="left"/>
              <w:rPr>
                <w:rFonts w:ascii="宋体" w:eastAsia="宋体" w:hAnsi="宋体" w:cs="宋体"/>
                <w:kern w:val="0"/>
                <w:sz w:val="44"/>
                <w:szCs w:val="44"/>
              </w:rPr>
            </w:pPr>
          </w:p>
        </w:tc>
      </w:tr>
    </w:tbl>
    <w:p w:rsidR="00953E69" w:rsidRPr="00953E69" w:rsidRDefault="00953E69" w:rsidP="00953E69">
      <w:pPr>
        <w:widowControl/>
        <w:spacing w:line="563" w:lineRule="atLeast"/>
        <w:jc w:val="left"/>
        <w:rPr>
          <w:rFonts w:ascii="微软雅黑" w:eastAsia="微软雅黑" w:hAnsi="微软雅黑" w:cs="宋体"/>
          <w:color w:val="2B2B2B"/>
          <w:kern w:val="0"/>
          <w:sz w:val="23"/>
          <w:szCs w:val="23"/>
        </w:rPr>
      </w:pPr>
    </w:p>
    <w:p w:rsidR="00715B00" w:rsidRDefault="00953E69" w:rsidP="00715B00">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兴庆区人民法院2017年部门预算—部门预算情况说明</w:t>
      </w:r>
    </w:p>
    <w:p w:rsidR="00953E69" w:rsidRPr="00953E69" w:rsidRDefault="00715B00" w:rsidP="00715B00">
      <w:pPr>
        <w:widowControl/>
        <w:spacing w:line="563" w:lineRule="atLeast"/>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53E69" w:rsidRPr="00953E69">
        <w:rPr>
          <w:rFonts w:ascii="宋体" w:eastAsia="宋体" w:hAnsi="宋体" w:cs="宋体"/>
          <w:color w:val="000000"/>
          <w:kern w:val="0"/>
          <w:sz w:val="24"/>
          <w:szCs w:val="24"/>
        </w:rPr>
        <w:t>兴庆区人民法院2017年财政拨款收支总预算4473.88万元。收入预算包括：一般公共预算拨款4473.88万元，政府性基金预算拨款0万元。支出预算包括：按政府收支分类功能科目逐项说明。如，一般公共服务支出2843.01万元、社会保障和就业支出344.02万元、医疗卫生与计划生育支出175.65万元、住房保障支出178.57万元。一般行政事务管理支出932.63万元。</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二、关于兴庆区人民法院2017年一般公共预算本年拨款情况说明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（一）基本支出情况说明。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兴庆区人民法院2017年一般公共预算拨款基本支出4473.88万元，比2016年执行数据减少1676.15万元，下降37%。其中：</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人员经费2668.87万元，主要包括：基本工资、津贴补贴、奖金、社会保障缴费、伙食补助费、绩效工资、其他工资福利支出、离休费、退休费、抚恤金、生活补助、医疗费、助学金、奖励金、住房公积金、提租补贴、购房补贴、其他对个人和家庭的补助支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公用经费872.38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lastRenderedPageBreak/>
        <w:t>（二）项目支出情况说明。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兴庆区人民法院2017年一般公共预算拨款项目支出932.63万元，其中：一般行政事务管理2017年预算932.63万元，比2016年执行数据增加减少180.07万元，下降19 %。主要用于司法救助及两庭建设。</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三、关于兴庆区人民法院2017年一般公共预算“三公”经费预算情况说明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兴庆区人民法院2017年“三公”经费财政拨款预算数为80.51万元，其中：因公出国（境）费0万元，公务用车购置17万元，公务用车运行费63.51万元，公务接待费0.6万元。</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2017年“三公”经费财政拨款预算比2016年减少4.96万元，其中：因公出国（境）费增加（减少）0万元，主要原因2016年没有因公出国（境）费用；公务用车购置费减少14.51万元，主要原因2016年自购囚车一辆；公务用车运行费增加9万元，主要原因人员增加及增加囚车一辆；公务接待费增加0.15万元，主要原因预计接待相关部门。</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四、关于兴庆区2017年政府性基金预算拨款情况说明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（一）基本支出情况说明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兴庆区人民法院2017年政府性基金预算拨款基本支出    万元，比2016年执行数据增加（减少）   万元，增长（下降）  %。其中：</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人员经费     万元，主要包括：基本工资、津贴补贴、奖金、社会保障缴费、伙食补助费、绩效工资、其他工资福利支出、离休费、退休费、抚恤金、生活补助、医疗费、助学金、奖励金、住房公积金、提租补贴、购房补贴、其他对个人和家庭的补助支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公用经费     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（二）项目支出情况说明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****2017年政府性基金预算拨款项目支出    万元，其中：</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按政府收支科目类、款、项，用途分项说明。如：一般公共服务（类）财政事务（款）行政运行（项）2017年预算    万元，比2016年执行数据增加（减少）   万元，增长（下降）  %。主要用于……。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五、关于兴庆区人民法院2016年收支预算情况的总体说明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按照全口径预算的原则，兴庆区人民法院2017年所有收入和支出均纳入部门预算管理。收入总预算4576.13万元，支出总预算4576.13万元。</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收入预算包括：财政拨款收入4473.88万元，占100%；事业收入0万元，占0%；事业单位经营收入0万元，占0 %；其他收入0万元，占0 %。</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支出预算包括：基本支出3541.25万元，占79.15%；项目支出932.63万元，事业单位经营支出0万元，占0 %；上缴上级支出0万元，占0 %；对附属单位补助支出0万元，占0%。</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六、其他重要事项的情况说明</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（一）机关运行经费</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2017年兴庆区人民法院本级及所属1个行政单位和1个参公管理事业单位的机关运行经费财政拨款预算4473.88万元，比2016年预算有情增加410.45万元，增加9.1%。</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兴庆区人民法院为所属单位名称。</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（二）政府采购情况</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2017年，兴庆区人民法院政府采购预算0万元，其中：政府采购货物预算0万元，政府采购工程预算0万元，政府采购服务预算0万元。</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（三）国有资产占用使用情况</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 截至2016年12月31日，兴庆区人民法院占用使用国有资产总体情况为房屋4627平方米，价值612.51万元；土地             平方米，价值    万元；车辆39辆，价值703.25万元；办公家具价值1885.29万元；其他资产价值   万元。国有资产分布情况为：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lastRenderedPageBreak/>
        <w:t>本级部门房屋4627平方米，价值612.51万元；土地    平方米，价值    万元；车辆39辆，价值703.25万元；办公家具价值1885.29万元；其他资产价值   万元。</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所属单位房屋    平方米，价值    万元；土地    平方米，价值    万元；车辆    辆，价值   万元；办公家具价值   万元；其他资产价值   万元。</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（四）预算绩效情况</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2017年兴庆区人民法院无重点项目</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（五）其他需说明的事项</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color w:val="000000"/>
          <w:kern w:val="0"/>
          <w:sz w:val="24"/>
          <w:szCs w:val="24"/>
        </w:rPr>
        <w:t>我院无政府性基金拨款</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兴庆区人民法院2017年部门预算——名词解释</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一、支出功能分类科目编码、名称</w:t>
      </w:r>
      <w:r w:rsidRPr="00953E69">
        <w:rPr>
          <w:rFonts w:ascii="宋体" w:eastAsia="宋体" w:hAnsi="宋体" w:cs="宋体"/>
          <w:color w:val="000000"/>
          <w:kern w:val="0"/>
          <w:sz w:val="24"/>
          <w:szCs w:val="24"/>
        </w:rPr>
        <w:t>：按照《2017年政府收支分类科目》“类”、“款”、“项”的编码和名称填列</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二、年初结转和结余</w:t>
      </w:r>
      <w:r w:rsidRPr="00953E69">
        <w:rPr>
          <w:rFonts w:ascii="宋体" w:eastAsia="宋体" w:hAnsi="宋体" w:cs="宋体"/>
          <w:color w:val="000000"/>
          <w:kern w:val="0"/>
          <w:sz w:val="24"/>
          <w:szCs w:val="24"/>
        </w:rPr>
        <w:t>：是指单位上年结转本年使用的基本支出结转、项目支出结转和结余和经营结余。</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三、基本支出结转</w:t>
      </w:r>
      <w:r w:rsidRPr="00953E69">
        <w:rPr>
          <w:rFonts w:ascii="宋体" w:eastAsia="宋体" w:hAnsi="宋体" w:cs="宋体"/>
          <w:color w:val="000000"/>
          <w:kern w:val="0"/>
          <w:sz w:val="24"/>
          <w:szCs w:val="24"/>
        </w:rPr>
        <w:t>：是指单位基本支出收支相抵后结转本年使用的累计余额，包括事业单位未转入事业基金的基本支出结转。</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四、项目支出结转和结余</w:t>
      </w:r>
      <w:r w:rsidRPr="00953E69">
        <w:rPr>
          <w:rFonts w:ascii="宋体" w:eastAsia="宋体" w:hAnsi="宋体" w:cs="宋体"/>
          <w:color w:val="000000"/>
          <w:kern w:val="0"/>
          <w:sz w:val="24"/>
          <w:szCs w:val="24"/>
        </w:rPr>
        <w:t>：是指单位从财政部门或上级单位等取得，需要结转本年继续使用的项目支出收支累计余额。</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五、本年收入</w:t>
      </w:r>
      <w:r w:rsidRPr="00953E69">
        <w:rPr>
          <w:rFonts w:ascii="宋体" w:eastAsia="宋体" w:hAnsi="宋体" w:cs="宋体"/>
          <w:color w:val="000000"/>
          <w:kern w:val="0"/>
          <w:sz w:val="24"/>
          <w:szCs w:val="24"/>
        </w:rPr>
        <w:t>：是指单位本年度取得的全部收入。</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lastRenderedPageBreak/>
        <w:t>六、本年支出</w:t>
      </w:r>
      <w:r w:rsidRPr="00953E69">
        <w:rPr>
          <w:rFonts w:ascii="宋体" w:eastAsia="宋体" w:hAnsi="宋体" w:cs="宋体"/>
          <w:color w:val="000000"/>
          <w:kern w:val="0"/>
          <w:sz w:val="24"/>
          <w:szCs w:val="24"/>
        </w:rPr>
        <w:t>：是指单位本年度全部支出。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七、结余分配</w:t>
      </w:r>
      <w:r w:rsidRPr="00953E69">
        <w:rPr>
          <w:rFonts w:ascii="宋体" w:eastAsia="宋体" w:hAnsi="宋体" w:cs="宋体"/>
          <w:color w:val="000000"/>
          <w:kern w:val="0"/>
          <w:sz w:val="24"/>
          <w:szCs w:val="24"/>
        </w:rPr>
        <w:t>：是指单位当年结余的分配情况。</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八、年末结转和结余</w:t>
      </w:r>
      <w:r w:rsidRPr="00953E69">
        <w:rPr>
          <w:rFonts w:ascii="宋体" w:eastAsia="宋体" w:hAnsi="宋体" w:cs="宋体"/>
          <w:color w:val="000000"/>
          <w:kern w:val="0"/>
          <w:sz w:val="24"/>
          <w:szCs w:val="24"/>
        </w:rPr>
        <w:t>：是指单位结转下年的基本支出结转、项目支出结转和结余和经营结余。</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九、财政拨款收入</w:t>
      </w:r>
      <w:r w:rsidRPr="00953E69">
        <w:rPr>
          <w:rFonts w:ascii="宋体" w:eastAsia="宋体" w:hAnsi="宋体" w:cs="宋体"/>
          <w:color w:val="000000"/>
          <w:kern w:val="0"/>
          <w:sz w:val="24"/>
          <w:szCs w:val="24"/>
        </w:rPr>
        <w:t>：是指单位本年度从本级财政部门取得的财政拨款，包括一般公共预算财政拨款和政府性基金预算财政拨款。</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十、基本支出</w:t>
      </w:r>
      <w:r w:rsidRPr="00953E69">
        <w:rPr>
          <w:rFonts w:ascii="宋体" w:eastAsia="宋体" w:hAnsi="宋体" w:cs="宋体"/>
          <w:color w:val="000000"/>
          <w:kern w:val="0"/>
          <w:sz w:val="24"/>
          <w:szCs w:val="24"/>
        </w:rPr>
        <w:t>：是指单位为保障机构正常运转、完成日常工作任务而发生的各项支出。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十一、项目支出</w:t>
      </w:r>
      <w:r w:rsidRPr="00953E69">
        <w:rPr>
          <w:rFonts w:ascii="宋体" w:eastAsia="宋体" w:hAnsi="宋体" w:cs="宋体"/>
          <w:color w:val="000000"/>
          <w:kern w:val="0"/>
          <w:sz w:val="24"/>
          <w:szCs w:val="24"/>
        </w:rPr>
        <w:t>：是指单位为完成特定的行政工作任务或事业发展目标，在基本支出之外发生的各项支出。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十二、人员经费</w:t>
      </w:r>
      <w:r w:rsidRPr="00953E69">
        <w:rPr>
          <w:rFonts w:ascii="宋体" w:eastAsia="宋体" w:hAnsi="宋体" w:cs="宋体"/>
          <w:color w:val="000000"/>
          <w:kern w:val="0"/>
          <w:sz w:val="24"/>
          <w:szCs w:val="24"/>
        </w:rPr>
        <w:t>：是指单位基本支出中用一般公共预算财政拨款安排的“工资福利支出”和“对个人和家庭的补助”。</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十三、日常公用经费</w:t>
      </w:r>
      <w:r w:rsidRPr="00953E69">
        <w:rPr>
          <w:rFonts w:ascii="宋体" w:eastAsia="宋体" w:hAnsi="宋体" w:cs="宋体"/>
          <w:color w:val="000000"/>
          <w:kern w:val="0"/>
          <w:sz w:val="24"/>
          <w:szCs w:val="24"/>
        </w:rPr>
        <w:t>：是指单位用一般公共预算财政拨款安排的除人员经费以外的基本支出。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t>十四、“三公”经费</w:t>
      </w:r>
      <w:r w:rsidRPr="00953E69">
        <w:rPr>
          <w:rFonts w:ascii="宋体" w:eastAsia="宋体" w:hAnsi="宋体" w:cs="宋体"/>
          <w:color w:val="000000"/>
          <w:kern w:val="0"/>
          <w:sz w:val="24"/>
          <w:szCs w:val="24"/>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53E69" w:rsidRPr="00953E69" w:rsidRDefault="00953E69" w:rsidP="00953E69">
      <w:pPr>
        <w:widowControl/>
        <w:spacing w:line="563" w:lineRule="atLeast"/>
        <w:ind w:firstLine="480"/>
        <w:jc w:val="left"/>
        <w:rPr>
          <w:rFonts w:ascii="宋体" w:eastAsia="宋体" w:hAnsi="宋体" w:cs="宋体"/>
          <w:color w:val="000000"/>
          <w:kern w:val="0"/>
          <w:sz w:val="24"/>
          <w:szCs w:val="24"/>
        </w:rPr>
      </w:pPr>
      <w:r w:rsidRPr="00953E69">
        <w:rPr>
          <w:rFonts w:ascii="宋体" w:eastAsia="宋体" w:hAnsi="宋体" w:cs="宋体"/>
          <w:b/>
          <w:bCs/>
          <w:color w:val="000000"/>
          <w:kern w:val="0"/>
          <w:sz w:val="24"/>
          <w:szCs w:val="24"/>
        </w:rPr>
        <w:lastRenderedPageBreak/>
        <w:t>十五、机关运行经费</w:t>
      </w:r>
      <w:r w:rsidRPr="00953E69">
        <w:rPr>
          <w:rFonts w:ascii="宋体" w:eastAsia="宋体" w:hAnsi="宋体" w:cs="宋体"/>
          <w:color w:val="000000"/>
          <w:kern w:val="0"/>
          <w:sz w:val="24"/>
          <w:szCs w:val="24"/>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53E69" w:rsidRPr="00953E69" w:rsidRDefault="00953E69" w:rsidP="00953E69">
      <w:pPr>
        <w:widowControl/>
        <w:jc w:val="center"/>
        <w:textAlignment w:val="center"/>
        <w:rPr>
          <w:rFonts w:ascii="微软雅黑" w:eastAsia="微软雅黑" w:hAnsi="微软雅黑" w:cs="宋体"/>
          <w:color w:val="2B2B2B"/>
          <w:kern w:val="0"/>
          <w:sz w:val="23"/>
          <w:szCs w:val="23"/>
        </w:rPr>
      </w:pPr>
    </w:p>
    <w:p w:rsidR="00C37425" w:rsidRDefault="00C37425"/>
    <w:sectPr w:rsidR="00C37425" w:rsidSect="00953E6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C6D" w:rsidRDefault="003D5C6D" w:rsidP="003D5C6D">
      <w:r>
        <w:separator/>
      </w:r>
    </w:p>
  </w:endnote>
  <w:endnote w:type="continuationSeparator" w:id="1">
    <w:p w:rsidR="003D5C6D" w:rsidRDefault="003D5C6D" w:rsidP="003D5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C6D" w:rsidRDefault="003D5C6D" w:rsidP="003D5C6D">
      <w:r>
        <w:separator/>
      </w:r>
    </w:p>
  </w:footnote>
  <w:footnote w:type="continuationSeparator" w:id="1">
    <w:p w:rsidR="003D5C6D" w:rsidRDefault="003D5C6D" w:rsidP="003D5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0EB"/>
    <w:multiLevelType w:val="multilevel"/>
    <w:tmpl w:val="7286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07036"/>
    <w:multiLevelType w:val="multilevel"/>
    <w:tmpl w:val="40CA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84A50"/>
    <w:multiLevelType w:val="multilevel"/>
    <w:tmpl w:val="6CB0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03FD9"/>
    <w:multiLevelType w:val="multilevel"/>
    <w:tmpl w:val="72C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D3F65"/>
    <w:multiLevelType w:val="multilevel"/>
    <w:tmpl w:val="A49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E023B"/>
    <w:multiLevelType w:val="multilevel"/>
    <w:tmpl w:val="675C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44DBD"/>
    <w:multiLevelType w:val="multilevel"/>
    <w:tmpl w:val="444E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3E69"/>
    <w:rsid w:val="00183543"/>
    <w:rsid w:val="002A04DC"/>
    <w:rsid w:val="003027E2"/>
    <w:rsid w:val="003D526F"/>
    <w:rsid w:val="003D5C6D"/>
    <w:rsid w:val="00646145"/>
    <w:rsid w:val="006F35EB"/>
    <w:rsid w:val="00715B00"/>
    <w:rsid w:val="007D5C21"/>
    <w:rsid w:val="007F7D1A"/>
    <w:rsid w:val="00881E50"/>
    <w:rsid w:val="00953E69"/>
    <w:rsid w:val="00C37425"/>
    <w:rsid w:val="00FA3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25"/>
    <w:pPr>
      <w:widowControl w:val="0"/>
      <w:jc w:val="both"/>
    </w:pPr>
  </w:style>
  <w:style w:type="paragraph" w:styleId="4">
    <w:name w:val="heading 4"/>
    <w:basedOn w:val="a"/>
    <w:link w:val="4Char"/>
    <w:uiPriority w:val="9"/>
    <w:qFormat/>
    <w:rsid w:val="00953E6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53E69"/>
    <w:rPr>
      <w:rFonts w:ascii="宋体" w:eastAsia="宋体" w:hAnsi="宋体" w:cs="宋体"/>
      <w:b/>
      <w:bCs/>
      <w:kern w:val="0"/>
      <w:sz w:val="24"/>
      <w:szCs w:val="24"/>
    </w:rPr>
  </w:style>
  <w:style w:type="character" w:styleId="a3">
    <w:name w:val="Hyperlink"/>
    <w:basedOn w:val="a0"/>
    <w:uiPriority w:val="99"/>
    <w:semiHidden/>
    <w:unhideWhenUsed/>
    <w:rsid w:val="00953E69"/>
    <w:rPr>
      <w:color w:val="0000FF"/>
      <w:u w:val="single"/>
    </w:rPr>
  </w:style>
  <w:style w:type="character" w:styleId="a4">
    <w:name w:val="FollowedHyperlink"/>
    <w:basedOn w:val="a0"/>
    <w:uiPriority w:val="99"/>
    <w:semiHidden/>
    <w:unhideWhenUsed/>
    <w:rsid w:val="00953E69"/>
    <w:rPr>
      <w:color w:val="800080"/>
      <w:u w:val="single"/>
    </w:rPr>
  </w:style>
  <w:style w:type="paragraph" w:styleId="z-">
    <w:name w:val="HTML Top of Form"/>
    <w:basedOn w:val="a"/>
    <w:next w:val="a"/>
    <w:link w:val="z-Char"/>
    <w:hidden/>
    <w:uiPriority w:val="99"/>
    <w:semiHidden/>
    <w:unhideWhenUsed/>
    <w:rsid w:val="00953E6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53E6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53E6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53E69"/>
    <w:rPr>
      <w:rFonts w:ascii="Arial" w:eastAsia="宋体" w:hAnsi="Arial" w:cs="Arial"/>
      <w:vanish/>
      <w:kern w:val="0"/>
      <w:sz w:val="16"/>
      <w:szCs w:val="16"/>
    </w:rPr>
  </w:style>
  <w:style w:type="character" w:customStyle="1" w:styleId="apple-converted-space">
    <w:name w:val="apple-converted-space"/>
    <w:basedOn w:val="a0"/>
    <w:rsid w:val="00953E69"/>
  </w:style>
  <w:style w:type="character" w:customStyle="1" w:styleId="jiathistxt">
    <w:name w:val="jiathis_txt"/>
    <w:basedOn w:val="a0"/>
    <w:rsid w:val="00953E69"/>
  </w:style>
  <w:style w:type="character" w:customStyle="1" w:styleId="jiathisbuttonexpanded">
    <w:name w:val="jiathis_button_expanded"/>
    <w:basedOn w:val="a0"/>
    <w:rsid w:val="00953E69"/>
  </w:style>
  <w:style w:type="character" w:customStyle="1" w:styleId="pointer">
    <w:name w:val="pointer"/>
    <w:basedOn w:val="a0"/>
    <w:rsid w:val="00953E69"/>
  </w:style>
  <w:style w:type="character" w:customStyle="1" w:styleId="blank9">
    <w:name w:val="blank9"/>
    <w:basedOn w:val="a0"/>
    <w:rsid w:val="00953E69"/>
  </w:style>
  <w:style w:type="character" w:customStyle="1" w:styleId="msoins0">
    <w:name w:val="msoins"/>
    <w:basedOn w:val="a0"/>
    <w:rsid w:val="00953E69"/>
  </w:style>
  <w:style w:type="character" w:styleId="a5">
    <w:name w:val="Strong"/>
    <w:basedOn w:val="a0"/>
    <w:uiPriority w:val="22"/>
    <w:qFormat/>
    <w:rsid w:val="00953E69"/>
    <w:rPr>
      <w:b/>
      <w:bCs/>
    </w:rPr>
  </w:style>
  <w:style w:type="character" w:customStyle="1" w:styleId="blank20">
    <w:name w:val="blank20"/>
    <w:basedOn w:val="a0"/>
    <w:rsid w:val="00953E69"/>
  </w:style>
  <w:style w:type="paragraph" w:styleId="a6">
    <w:name w:val="Normal (Web)"/>
    <w:basedOn w:val="a"/>
    <w:uiPriority w:val="99"/>
    <w:semiHidden/>
    <w:unhideWhenUsed/>
    <w:rsid w:val="00953E69"/>
    <w:pPr>
      <w:widowControl/>
      <w:spacing w:before="100" w:beforeAutospacing="1" w:after="100" w:afterAutospacing="1"/>
      <w:jc w:val="left"/>
    </w:pPr>
    <w:rPr>
      <w:rFonts w:ascii="宋体" w:eastAsia="宋体" w:hAnsi="宋体" w:cs="宋体"/>
      <w:kern w:val="0"/>
      <w:sz w:val="24"/>
      <w:szCs w:val="24"/>
    </w:rPr>
  </w:style>
  <w:style w:type="character" w:customStyle="1" w:styleId="bggrey">
    <w:name w:val="bggrey"/>
    <w:basedOn w:val="a0"/>
    <w:rsid w:val="00953E69"/>
  </w:style>
  <w:style w:type="paragraph" w:styleId="a7">
    <w:name w:val="Balloon Text"/>
    <w:basedOn w:val="a"/>
    <w:link w:val="Char"/>
    <w:uiPriority w:val="99"/>
    <w:semiHidden/>
    <w:unhideWhenUsed/>
    <w:rsid w:val="00953E69"/>
    <w:rPr>
      <w:sz w:val="18"/>
      <w:szCs w:val="18"/>
    </w:rPr>
  </w:style>
  <w:style w:type="character" w:customStyle="1" w:styleId="Char">
    <w:name w:val="批注框文本 Char"/>
    <w:basedOn w:val="a0"/>
    <w:link w:val="a7"/>
    <w:uiPriority w:val="99"/>
    <w:semiHidden/>
    <w:rsid w:val="00953E69"/>
    <w:rPr>
      <w:sz w:val="18"/>
      <w:szCs w:val="18"/>
    </w:rPr>
  </w:style>
  <w:style w:type="paragraph" w:styleId="a8">
    <w:name w:val="header"/>
    <w:basedOn w:val="a"/>
    <w:link w:val="Char0"/>
    <w:uiPriority w:val="99"/>
    <w:semiHidden/>
    <w:unhideWhenUsed/>
    <w:rsid w:val="003D5C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3D5C6D"/>
    <w:rPr>
      <w:sz w:val="18"/>
      <w:szCs w:val="18"/>
    </w:rPr>
  </w:style>
  <w:style w:type="paragraph" w:styleId="a9">
    <w:name w:val="footer"/>
    <w:basedOn w:val="a"/>
    <w:link w:val="Char1"/>
    <w:uiPriority w:val="99"/>
    <w:semiHidden/>
    <w:unhideWhenUsed/>
    <w:rsid w:val="003D5C6D"/>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3D5C6D"/>
    <w:rPr>
      <w:sz w:val="18"/>
      <w:szCs w:val="18"/>
    </w:rPr>
  </w:style>
</w:styles>
</file>

<file path=word/webSettings.xml><?xml version="1.0" encoding="utf-8"?>
<w:webSettings xmlns:r="http://schemas.openxmlformats.org/officeDocument/2006/relationships" xmlns:w="http://schemas.openxmlformats.org/wordprocessingml/2006/main">
  <w:divs>
    <w:div w:id="1886285984">
      <w:bodyDiv w:val="1"/>
      <w:marLeft w:val="0"/>
      <w:marRight w:val="0"/>
      <w:marTop w:val="0"/>
      <w:marBottom w:val="0"/>
      <w:divBdr>
        <w:top w:val="none" w:sz="0" w:space="0" w:color="auto"/>
        <w:left w:val="none" w:sz="0" w:space="0" w:color="auto"/>
        <w:bottom w:val="none" w:sz="0" w:space="0" w:color="auto"/>
        <w:right w:val="none" w:sz="0" w:space="0" w:color="auto"/>
      </w:divBdr>
      <w:divsChild>
        <w:div w:id="1197230268">
          <w:marLeft w:val="0"/>
          <w:marRight w:val="0"/>
          <w:marTop w:val="0"/>
          <w:marBottom w:val="0"/>
          <w:divBdr>
            <w:top w:val="none" w:sz="0" w:space="0" w:color="auto"/>
            <w:left w:val="none" w:sz="0" w:space="0" w:color="auto"/>
            <w:bottom w:val="none" w:sz="0" w:space="0" w:color="auto"/>
            <w:right w:val="none" w:sz="0" w:space="0" w:color="auto"/>
          </w:divBdr>
          <w:divsChild>
            <w:div w:id="1841315968">
              <w:marLeft w:val="0"/>
              <w:marRight w:val="0"/>
              <w:marTop w:val="0"/>
              <w:marBottom w:val="0"/>
              <w:divBdr>
                <w:top w:val="none" w:sz="0" w:space="0" w:color="auto"/>
                <w:left w:val="none" w:sz="0" w:space="0" w:color="auto"/>
                <w:bottom w:val="none" w:sz="0" w:space="0" w:color="auto"/>
                <w:right w:val="none" w:sz="0" w:space="0" w:color="auto"/>
              </w:divBdr>
              <w:divsChild>
                <w:div w:id="359284883">
                  <w:marLeft w:val="0"/>
                  <w:marRight w:val="0"/>
                  <w:marTop w:val="251"/>
                  <w:marBottom w:val="0"/>
                  <w:divBdr>
                    <w:top w:val="none" w:sz="0" w:space="0" w:color="auto"/>
                    <w:left w:val="none" w:sz="0" w:space="0" w:color="auto"/>
                    <w:bottom w:val="none" w:sz="0" w:space="0" w:color="auto"/>
                    <w:right w:val="none" w:sz="0" w:space="0" w:color="auto"/>
                  </w:divBdr>
                </w:div>
                <w:div w:id="1432583393">
                  <w:marLeft w:val="0"/>
                  <w:marRight w:val="0"/>
                  <w:marTop w:val="167"/>
                  <w:marBottom w:val="0"/>
                  <w:divBdr>
                    <w:top w:val="none" w:sz="0" w:space="0" w:color="auto"/>
                    <w:left w:val="none" w:sz="0" w:space="0" w:color="auto"/>
                    <w:bottom w:val="none" w:sz="0" w:space="0" w:color="auto"/>
                    <w:right w:val="none" w:sz="0" w:space="0" w:color="auto"/>
                  </w:divBdr>
                  <w:divsChild>
                    <w:div w:id="1408578343">
                      <w:marLeft w:val="0"/>
                      <w:marRight w:val="0"/>
                      <w:marTop w:val="0"/>
                      <w:marBottom w:val="0"/>
                      <w:divBdr>
                        <w:top w:val="none" w:sz="0" w:space="0" w:color="auto"/>
                        <w:left w:val="none" w:sz="0" w:space="0" w:color="auto"/>
                        <w:bottom w:val="none" w:sz="0" w:space="0" w:color="auto"/>
                        <w:right w:val="none" w:sz="0" w:space="0" w:color="auto"/>
                      </w:divBdr>
                    </w:div>
                    <w:div w:id="1383673780">
                      <w:marLeft w:val="0"/>
                      <w:marRight w:val="0"/>
                      <w:marTop w:val="50"/>
                      <w:marBottom w:val="50"/>
                      <w:divBdr>
                        <w:top w:val="none" w:sz="0" w:space="0" w:color="auto"/>
                        <w:left w:val="none" w:sz="0" w:space="0" w:color="auto"/>
                        <w:bottom w:val="none" w:sz="0" w:space="0" w:color="auto"/>
                        <w:right w:val="none" w:sz="0" w:space="0" w:color="auto"/>
                      </w:divBdr>
                    </w:div>
                    <w:div w:id="4398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4494">
              <w:marLeft w:val="0"/>
              <w:marRight w:val="0"/>
              <w:marTop w:val="0"/>
              <w:marBottom w:val="0"/>
              <w:divBdr>
                <w:top w:val="none" w:sz="0" w:space="0" w:color="auto"/>
                <w:left w:val="none" w:sz="0" w:space="0" w:color="auto"/>
                <w:bottom w:val="none" w:sz="0" w:space="0" w:color="auto"/>
                <w:right w:val="none" w:sz="0" w:space="0" w:color="auto"/>
              </w:divBdr>
            </w:div>
          </w:divsChild>
        </w:div>
        <w:div w:id="799494553">
          <w:marLeft w:val="0"/>
          <w:marRight w:val="0"/>
          <w:marTop w:val="0"/>
          <w:marBottom w:val="0"/>
          <w:divBdr>
            <w:top w:val="none" w:sz="0" w:space="0" w:color="auto"/>
            <w:left w:val="none" w:sz="0" w:space="0" w:color="auto"/>
            <w:bottom w:val="none" w:sz="0" w:space="0" w:color="auto"/>
            <w:right w:val="none" w:sz="0" w:space="0" w:color="auto"/>
          </w:divBdr>
          <w:divsChild>
            <w:div w:id="1827937686">
              <w:marLeft w:val="0"/>
              <w:marRight w:val="0"/>
              <w:marTop w:val="167"/>
              <w:marBottom w:val="167"/>
              <w:divBdr>
                <w:top w:val="none" w:sz="0" w:space="0" w:color="auto"/>
                <w:left w:val="none" w:sz="0" w:space="0" w:color="auto"/>
                <w:bottom w:val="none" w:sz="0" w:space="0" w:color="auto"/>
                <w:right w:val="none" w:sz="0" w:space="0" w:color="auto"/>
              </w:divBdr>
              <w:divsChild>
                <w:div w:id="849219761">
                  <w:marLeft w:val="0"/>
                  <w:marRight w:val="0"/>
                  <w:marTop w:val="0"/>
                  <w:marBottom w:val="0"/>
                  <w:divBdr>
                    <w:top w:val="none" w:sz="0" w:space="0" w:color="auto"/>
                    <w:left w:val="none" w:sz="0" w:space="0" w:color="auto"/>
                    <w:bottom w:val="none" w:sz="0" w:space="0" w:color="auto"/>
                    <w:right w:val="none" w:sz="0" w:space="0" w:color="auto"/>
                  </w:divBdr>
                </w:div>
              </w:divsChild>
            </w:div>
            <w:div w:id="485322204">
              <w:marLeft w:val="0"/>
              <w:marRight w:val="0"/>
              <w:marTop w:val="251"/>
              <w:marBottom w:val="0"/>
              <w:divBdr>
                <w:top w:val="single" w:sz="6" w:space="29" w:color="BBBBBB"/>
                <w:left w:val="single" w:sz="6" w:space="31" w:color="BBBBBB"/>
                <w:bottom w:val="single" w:sz="6" w:space="29" w:color="BBBBBB"/>
                <w:right w:val="single" w:sz="6" w:space="31" w:color="BBBBBB"/>
              </w:divBdr>
              <w:divsChild>
                <w:div w:id="1811315605">
                  <w:marLeft w:val="0"/>
                  <w:marRight w:val="0"/>
                  <w:marTop w:val="0"/>
                  <w:marBottom w:val="0"/>
                  <w:divBdr>
                    <w:top w:val="none" w:sz="0" w:space="0" w:color="auto"/>
                    <w:left w:val="none" w:sz="0" w:space="0" w:color="auto"/>
                    <w:bottom w:val="none" w:sz="0" w:space="0" w:color="auto"/>
                    <w:right w:val="none" w:sz="0" w:space="0" w:color="auto"/>
                  </w:divBdr>
                  <w:divsChild>
                    <w:div w:id="1656568235">
                      <w:marLeft w:val="0"/>
                      <w:marRight w:val="0"/>
                      <w:marTop w:val="251"/>
                      <w:marBottom w:val="0"/>
                      <w:divBdr>
                        <w:top w:val="none" w:sz="0" w:space="0" w:color="auto"/>
                        <w:left w:val="none" w:sz="0" w:space="0" w:color="auto"/>
                        <w:bottom w:val="single" w:sz="6" w:space="0" w:color="BBBBBB"/>
                        <w:right w:val="none" w:sz="0" w:space="0" w:color="auto"/>
                      </w:divBdr>
                      <w:divsChild>
                        <w:div w:id="212429682">
                          <w:marLeft w:val="0"/>
                          <w:marRight w:val="0"/>
                          <w:marTop w:val="0"/>
                          <w:marBottom w:val="0"/>
                          <w:divBdr>
                            <w:top w:val="none" w:sz="0" w:space="0" w:color="auto"/>
                            <w:left w:val="none" w:sz="0" w:space="0" w:color="auto"/>
                            <w:bottom w:val="none" w:sz="0" w:space="0" w:color="auto"/>
                            <w:right w:val="none" w:sz="0" w:space="0" w:color="auto"/>
                          </w:divBdr>
                        </w:div>
                        <w:div w:id="410473322">
                          <w:marLeft w:val="0"/>
                          <w:marRight w:val="0"/>
                          <w:marTop w:val="117"/>
                          <w:marBottom w:val="0"/>
                          <w:divBdr>
                            <w:top w:val="none" w:sz="0" w:space="0" w:color="auto"/>
                            <w:left w:val="none" w:sz="0" w:space="0" w:color="auto"/>
                            <w:bottom w:val="none" w:sz="0" w:space="0" w:color="auto"/>
                            <w:right w:val="none" w:sz="0" w:space="0" w:color="auto"/>
                          </w:divBdr>
                        </w:div>
                        <w:div w:id="760949585">
                          <w:marLeft w:val="0"/>
                          <w:marRight w:val="0"/>
                          <w:marTop w:val="151"/>
                          <w:marBottom w:val="0"/>
                          <w:divBdr>
                            <w:top w:val="none" w:sz="0" w:space="0" w:color="auto"/>
                            <w:left w:val="none" w:sz="0" w:space="0" w:color="auto"/>
                            <w:bottom w:val="none" w:sz="0" w:space="0" w:color="auto"/>
                            <w:right w:val="none" w:sz="0" w:space="0" w:color="auto"/>
                          </w:divBdr>
                        </w:div>
                      </w:divsChild>
                    </w:div>
                    <w:div w:id="1121802078">
                      <w:marLeft w:val="0"/>
                      <w:marRight w:val="0"/>
                      <w:marTop w:val="0"/>
                      <w:marBottom w:val="0"/>
                      <w:divBdr>
                        <w:top w:val="none" w:sz="0" w:space="0" w:color="auto"/>
                        <w:left w:val="none" w:sz="0" w:space="0" w:color="auto"/>
                        <w:bottom w:val="none" w:sz="0" w:space="0" w:color="auto"/>
                        <w:right w:val="none" w:sz="0" w:space="0" w:color="auto"/>
                      </w:divBdr>
                      <w:divsChild>
                        <w:div w:id="1608149397">
                          <w:marLeft w:val="0"/>
                          <w:marRight w:val="0"/>
                          <w:marTop w:val="0"/>
                          <w:marBottom w:val="0"/>
                          <w:divBdr>
                            <w:top w:val="none" w:sz="0" w:space="0" w:color="auto"/>
                            <w:left w:val="none" w:sz="0" w:space="0" w:color="auto"/>
                            <w:bottom w:val="none" w:sz="0" w:space="0" w:color="auto"/>
                            <w:right w:val="none" w:sz="0" w:space="0" w:color="auto"/>
                          </w:divBdr>
                        </w:div>
                        <w:div w:id="493953718">
                          <w:marLeft w:val="0"/>
                          <w:marRight w:val="0"/>
                          <w:marTop w:val="0"/>
                          <w:marBottom w:val="0"/>
                          <w:divBdr>
                            <w:top w:val="none" w:sz="0" w:space="0" w:color="auto"/>
                            <w:left w:val="none" w:sz="0" w:space="0" w:color="auto"/>
                            <w:bottom w:val="none" w:sz="0" w:space="0" w:color="auto"/>
                            <w:right w:val="none" w:sz="0" w:space="0" w:color="auto"/>
                          </w:divBdr>
                        </w:div>
                      </w:divsChild>
                    </w:div>
                    <w:div w:id="1620407360">
                      <w:marLeft w:val="0"/>
                      <w:marRight w:val="0"/>
                      <w:marTop w:val="0"/>
                      <w:marBottom w:val="0"/>
                      <w:divBdr>
                        <w:top w:val="none" w:sz="0" w:space="0" w:color="auto"/>
                        <w:left w:val="none" w:sz="0" w:space="0" w:color="auto"/>
                        <w:bottom w:val="none" w:sz="0" w:space="0" w:color="auto"/>
                        <w:right w:val="none" w:sz="0" w:space="0" w:color="auto"/>
                      </w:divBdr>
                      <w:divsChild>
                        <w:div w:id="13787776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70013033">
          <w:marLeft w:val="0"/>
          <w:marRight w:val="0"/>
          <w:marTop w:val="167"/>
          <w:marBottom w:val="0"/>
          <w:divBdr>
            <w:top w:val="single" w:sz="48" w:space="13" w:color="3B72F0"/>
            <w:left w:val="none" w:sz="0" w:space="0" w:color="auto"/>
            <w:bottom w:val="none" w:sz="0" w:space="0" w:color="auto"/>
            <w:right w:val="none" w:sz="0" w:space="0" w:color="auto"/>
          </w:divBdr>
        </w:div>
        <w:div w:id="746613939">
          <w:marLeft w:val="0"/>
          <w:marRight w:val="0"/>
          <w:marTop w:val="251"/>
          <w:marBottom w:val="0"/>
          <w:divBdr>
            <w:top w:val="single" w:sz="6" w:space="0" w:color="BABABA"/>
            <w:left w:val="none" w:sz="0" w:space="0" w:color="auto"/>
            <w:bottom w:val="single" w:sz="6" w:space="0" w:color="BABABA"/>
            <w:right w:val="none" w:sz="0" w:space="0" w:color="auto"/>
          </w:divBdr>
          <w:divsChild>
            <w:div w:id="590771534">
              <w:marLeft w:val="0"/>
              <w:marRight w:val="0"/>
              <w:marTop w:val="251"/>
              <w:marBottom w:val="0"/>
              <w:divBdr>
                <w:top w:val="none" w:sz="0" w:space="0" w:color="auto"/>
                <w:left w:val="none" w:sz="0" w:space="0" w:color="auto"/>
                <w:bottom w:val="none" w:sz="0" w:space="0" w:color="auto"/>
                <w:right w:val="none" w:sz="0" w:space="0" w:color="auto"/>
              </w:divBdr>
            </w:div>
          </w:divsChild>
        </w:div>
        <w:div w:id="1009916383">
          <w:marLeft w:val="0"/>
          <w:marRight w:val="0"/>
          <w:marTop w:val="0"/>
          <w:marBottom w:val="0"/>
          <w:divBdr>
            <w:top w:val="none" w:sz="0" w:space="0" w:color="auto"/>
            <w:left w:val="none" w:sz="0" w:space="0" w:color="auto"/>
            <w:bottom w:val="none" w:sz="0" w:space="0" w:color="auto"/>
            <w:right w:val="none" w:sz="0" w:space="0" w:color="auto"/>
          </w:divBdr>
        </w:div>
        <w:div w:id="2088650009">
          <w:marLeft w:val="0"/>
          <w:marRight w:val="0"/>
          <w:marTop w:val="0"/>
          <w:marBottom w:val="0"/>
          <w:divBdr>
            <w:top w:val="none" w:sz="0" w:space="0" w:color="auto"/>
            <w:left w:val="none" w:sz="0" w:space="0" w:color="auto"/>
            <w:bottom w:val="none" w:sz="0" w:space="0" w:color="auto"/>
            <w:right w:val="none" w:sz="0" w:space="0" w:color="auto"/>
          </w:divBdr>
        </w:div>
        <w:div w:id="190382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1516</Words>
  <Characters>8646</Characters>
  <Application>Microsoft Office Word</Application>
  <DocSecurity>0</DocSecurity>
  <Lines>72</Lines>
  <Paragraphs>20</Paragraphs>
  <ScaleCrop>false</ScaleCrop>
  <Company>Microsoft</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2017-12-08T08:30:00Z</dcterms:created>
  <dcterms:modified xsi:type="dcterms:W3CDTF">2017-12-08T09:22:00Z</dcterms:modified>
</cp:coreProperties>
</file>